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3E" w:rsidRDefault="0076683E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611006" w:rsidRDefault="00611006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611006" w:rsidRDefault="00611006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3D38D2" w:rsidRPr="00536A12" w:rsidRDefault="003D38D2" w:rsidP="003D38D2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3F66E6" w:rsidRDefault="003F66E6" w:rsidP="000B7DC7">
      <w:pPr>
        <w:rPr>
          <w:rFonts w:ascii="Tahoma" w:hAnsi="Tahoma" w:cs="Tahoma"/>
          <w:b/>
          <w:sz w:val="20"/>
          <w:szCs w:val="20"/>
        </w:rPr>
      </w:pPr>
    </w:p>
    <w:p w:rsidR="003F66E6" w:rsidRPr="00BC0581" w:rsidRDefault="003F66E6" w:rsidP="000B7DC7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Ind w:w="108" w:type="dxa"/>
        <w:tblLook w:val="01E0"/>
      </w:tblPr>
      <w:tblGrid>
        <w:gridCol w:w="8040"/>
        <w:gridCol w:w="1064"/>
      </w:tblGrid>
      <w:tr w:rsidR="003F66E6" w:rsidRPr="00BC0581" w:rsidTr="00BC0581">
        <w:trPr>
          <w:jc w:val="center"/>
        </w:trPr>
        <w:tc>
          <w:tcPr>
            <w:tcW w:w="9104" w:type="dxa"/>
            <w:gridSpan w:val="2"/>
            <w:hideMark/>
          </w:tcPr>
          <w:p w:rsidR="003F66E6" w:rsidRPr="00BC0581" w:rsidRDefault="003F66E6" w:rsidP="003F66E6">
            <w:pPr>
              <w:jc w:val="center"/>
              <w:rPr>
                <w:sz w:val="20"/>
                <w:szCs w:val="20"/>
                <w:lang w:val="tr-TR" w:eastAsia="tr-TR"/>
              </w:rPr>
            </w:pPr>
          </w:p>
        </w:tc>
      </w:tr>
      <w:tr w:rsidR="00BC0581" w:rsidRPr="00BC0581" w:rsidTr="00BC0581">
        <w:tblPrEx>
          <w:tblCellSpacing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wAfter w:w="1064" w:type="dxa"/>
          <w:tblCellSpacing w:w="0" w:type="dxa"/>
          <w:jc w:val="center"/>
        </w:trPr>
        <w:tc>
          <w:tcPr>
            <w:tcW w:w="8040" w:type="dxa"/>
            <w:hideMark/>
          </w:tcPr>
          <w:p w:rsidR="00BC0581" w:rsidRPr="00BC0581" w:rsidRDefault="00BC0581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BC0581">
              <w:rPr>
                <w:b/>
                <w:bCs/>
                <w:kern w:val="36"/>
                <w:sz w:val="20"/>
                <w:szCs w:val="20"/>
              </w:rPr>
              <w:t xml:space="preserve">(III) </w:t>
            </w:r>
            <w:proofErr w:type="spellStart"/>
            <w:r w:rsidRPr="00BC0581">
              <w:rPr>
                <w:b/>
                <w:bCs/>
                <w:kern w:val="36"/>
                <w:sz w:val="20"/>
                <w:szCs w:val="20"/>
              </w:rPr>
              <w:t>sayılı</w:t>
            </w:r>
            <w:proofErr w:type="spellEnd"/>
            <w:r w:rsidRPr="00BC0581">
              <w:rPr>
                <w:b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b/>
                <w:bCs/>
                <w:kern w:val="36"/>
                <w:sz w:val="20"/>
                <w:szCs w:val="20"/>
              </w:rPr>
              <w:t>listenin</w:t>
            </w:r>
            <w:proofErr w:type="spellEnd"/>
            <w:r w:rsidRPr="00BC0581">
              <w:rPr>
                <w:b/>
                <w:bCs/>
                <w:kern w:val="36"/>
                <w:sz w:val="20"/>
                <w:szCs w:val="20"/>
              </w:rPr>
              <w:t xml:space="preserve"> (A) </w:t>
            </w:r>
            <w:proofErr w:type="spellStart"/>
            <w:r w:rsidRPr="00BC0581">
              <w:rPr>
                <w:b/>
                <w:bCs/>
                <w:kern w:val="36"/>
                <w:sz w:val="20"/>
                <w:szCs w:val="20"/>
              </w:rPr>
              <w:t>cetvelindeki</w:t>
            </w:r>
            <w:proofErr w:type="spellEnd"/>
            <w:r w:rsidRPr="00BC0581">
              <w:rPr>
                <w:b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b/>
                <w:bCs/>
                <w:kern w:val="36"/>
                <w:sz w:val="20"/>
                <w:szCs w:val="20"/>
              </w:rPr>
              <w:t>mallarda</w:t>
            </w:r>
            <w:proofErr w:type="spellEnd"/>
            <w:r w:rsidRPr="00BC0581">
              <w:rPr>
                <w:b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b/>
                <w:bCs/>
                <w:kern w:val="36"/>
                <w:sz w:val="20"/>
                <w:szCs w:val="20"/>
              </w:rPr>
              <w:t>uygulanması</w:t>
            </w:r>
            <w:proofErr w:type="spellEnd"/>
            <w:r w:rsidRPr="00BC0581">
              <w:rPr>
                <w:b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b/>
                <w:bCs/>
                <w:kern w:val="36"/>
                <w:sz w:val="20"/>
                <w:szCs w:val="20"/>
              </w:rPr>
              <w:t>gereken</w:t>
            </w:r>
            <w:proofErr w:type="spellEnd"/>
            <w:r w:rsidRPr="00BC0581">
              <w:rPr>
                <w:b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b/>
                <w:bCs/>
                <w:kern w:val="36"/>
                <w:sz w:val="20"/>
                <w:szCs w:val="20"/>
              </w:rPr>
              <w:t>asgari</w:t>
            </w:r>
            <w:proofErr w:type="spellEnd"/>
            <w:r w:rsidRPr="00BC0581">
              <w:rPr>
                <w:b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b/>
                <w:bCs/>
                <w:kern w:val="36"/>
                <w:sz w:val="20"/>
                <w:szCs w:val="20"/>
              </w:rPr>
              <w:t>maktu</w:t>
            </w:r>
            <w:proofErr w:type="spellEnd"/>
            <w:r w:rsidRPr="00BC0581">
              <w:rPr>
                <w:b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b/>
                <w:bCs/>
                <w:kern w:val="36"/>
                <w:sz w:val="20"/>
                <w:szCs w:val="20"/>
              </w:rPr>
              <w:t>vergi</w:t>
            </w:r>
            <w:proofErr w:type="spellEnd"/>
            <w:r w:rsidRPr="00BC0581">
              <w:rPr>
                <w:b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b/>
                <w:bCs/>
                <w:kern w:val="36"/>
                <w:sz w:val="20"/>
                <w:szCs w:val="20"/>
              </w:rPr>
              <w:t>tutarları</w:t>
            </w:r>
            <w:proofErr w:type="spellEnd"/>
            <w:r w:rsidRPr="00BC0581">
              <w:rPr>
                <w:b/>
                <w:bCs/>
                <w:kern w:val="36"/>
                <w:sz w:val="20"/>
                <w:szCs w:val="20"/>
              </w:rPr>
              <w:br/>
            </w:r>
            <w:r w:rsidRPr="00BC0581">
              <w:rPr>
                <w:b/>
                <w:bCs/>
                <w:kern w:val="36"/>
                <w:sz w:val="20"/>
                <w:szCs w:val="20"/>
              </w:rPr>
              <w:br/>
            </w:r>
          </w:p>
        </w:tc>
      </w:tr>
    </w:tbl>
    <w:p w:rsidR="00BC0581" w:rsidRPr="00BC0581" w:rsidRDefault="00BC0581" w:rsidP="00BC0581">
      <w:pPr>
        <w:jc w:val="center"/>
        <w:rPr>
          <w:vanish/>
          <w:sz w:val="20"/>
          <w:szCs w:val="20"/>
        </w:rPr>
      </w:pPr>
    </w:p>
    <w:tbl>
      <w:tblPr>
        <w:tblW w:w="8040" w:type="dxa"/>
        <w:jc w:val="center"/>
        <w:tblCellSpacing w:w="0" w:type="dxa"/>
        <w:tblCellMar>
          <w:left w:w="80" w:type="dxa"/>
          <w:right w:w="0" w:type="dxa"/>
        </w:tblCellMar>
        <w:tblLook w:val="04A0"/>
      </w:tblPr>
      <w:tblGrid>
        <w:gridCol w:w="1530"/>
        <w:gridCol w:w="6566"/>
      </w:tblGrid>
      <w:tr w:rsidR="00BC0581" w:rsidRPr="00BC0581" w:rsidTr="00BC0581">
        <w:trPr>
          <w:tblCellSpacing w:w="0" w:type="dxa"/>
          <w:jc w:val="center"/>
        </w:trPr>
        <w:tc>
          <w:tcPr>
            <w:tcW w:w="912" w:type="dxa"/>
            <w:hideMark/>
          </w:tcPr>
          <w:p w:rsidR="00BC0581" w:rsidRPr="00BC0581" w:rsidRDefault="00BC0581">
            <w:pPr>
              <w:rPr>
                <w:sz w:val="20"/>
                <w:szCs w:val="20"/>
              </w:rPr>
            </w:pPr>
            <w:proofErr w:type="spellStart"/>
            <w:r w:rsidRPr="00BC0581">
              <w:rPr>
                <w:b/>
                <w:bCs/>
                <w:sz w:val="20"/>
                <w:szCs w:val="20"/>
              </w:rPr>
              <w:t>Tarih</w:t>
            </w:r>
            <w:proofErr w:type="spellEnd"/>
          </w:p>
        </w:tc>
        <w:tc>
          <w:tcPr>
            <w:tcW w:w="6888" w:type="dxa"/>
            <w:hideMark/>
          </w:tcPr>
          <w:p w:rsidR="00BC0581" w:rsidRPr="00BC0581" w:rsidRDefault="00BC0581">
            <w:pPr>
              <w:rPr>
                <w:sz w:val="20"/>
                <w:szCs w:val="20"/>
              </w:rPr>
            </w:pPr>
            <w:r w:rsidRPr="00BC0581">
              <w:rPr>
                <w:sz w:val="20"/>
                <w:szCs w:val="20"/>
              </w:rPr>
              <w:t>03/01/2013</w:t>
            </w:r>
          </w:p>
        </w:tc>
      </w:tr>
      <w:tr w:rsidR="00BC0581" w:rsidRPr="00BC0581" w:rsidTr="00BC0581">
        <w:trPr>
          <w:tblCellSpacing w:w="0" w:type="dxa"/>
          <w:jc w:val="center"/>
        </w:trPr>
        <w:tc>
          <w:tcPr>
            <w:tcW w:w="912" w:type="dxa"/>
            <w:hideMark/>
          </w:tcPr>
          <w:p w:rsidR="00BC0581" w:rsidRPr="00BC0581" w:rsidRDefault="00BC0581">
            <w:pPr>
              <w:rPr>
                <w:sz w:val="20"/>
                <w:szCs w:val="20"/>
              </w:rPr>
            </w:pPr>
            <w:proofErr w:type="spellStart"/>
            <w:r w:rsidRPr="00BC0581">
              <w:rPr>
                <w:b/>
                <w:bCs/>
                <w:sz w:val="20"/>
                <w:szCs w:val="20"/>
              </w:rPr>
              <w:t>Sayı</w:t>
            </w:r>
            <w:proofErr w:type="spellEnd"/>
          </w:p>
        </w:tc>
        <w:tc>
          <w:tcPr>
            <w:tcW w:w="6888" w:type="dxa"/>
            <w:hideMark/>
          </w:tcPr>
          <w:p w:rsidR="00BC0581" w:rsidRPr="00BC0581" w:rsidRDefault="00BC0581">
            <w:pPr>
              <w:rPr>
                <w:sz w:val="20"/>
                <w:szCs w:val="20"/>
              </w:rPr>
            </w:pPr>
            <w:r w:rsidRPr="00BC0581">
              <w:rPr>
                <w:sz w:val="20"/>
                <w:szCs w:val="20"/>
              </w:rPr>
              <w:t>ÖTV-2/2013-1</w:t>
            </w:r>
          </w:p>
        </w:tc>
      </w:tr>
      <w:tr w:rsidR="00BC0581" w:rsidRPr="00BC0581" w:rsidTr="00BC0581">
        <w:trPr>
          <w:tblCellSpacing w:w="0" w:type="dxa"/>
          <w:jc w:val="center"/>
        </w:trPr>
        <w:tc>
          <w:tcPr>
            <w:tcW w:w="912" w:type="dxa"/>
            <w:hideMark/>
          </w:tcPr>
          <w:p w:rsidR="00BC0581" w:rsidRPr="00BC0581" w:rsidRDefault="00BC0581">
            <w:pPr>
              <w:rPr>
                <w:sz w:val="20"/>
                <w:szCs w:val="20"/>
              </w:rPr>
            </w:pPr>
            <w:proofErr w:type="spellStart"/>
            <w:r w:rsidRPr="00BC0581">
              <w:rPr>
                <w:b/>
                <w:bCs/>
                <w:sz w:val="20"/>
                <w:szCs w:val="20"/>
              </w:rPr>
              <w:t>Kapsam</w:t>
            </w:r>
            <w:proofErr w:type="spellEnd"/>
          </w:p>
        </w:tc>
        <w:tc>
          <w:tcPr>
            <w:tcW w:w="6888" w:type="dxa"/>
            <w:hideMark/>
          </w:tcPr>
          <w:p w:rsidR="00BC0581" w:rsidRPr="00BC0581" w:rsidRDefault="00F07FBA">
            <w:pPr>
              <w:rPr>
                <w:sz w:val="20"/>
                <w:szCs w:val="20"/>
              </w:rPr>
            </w:pPr>
            <w:r w:rsidRPr="00F07FBA">
              <w:rPr>
                <w:sz w:val="20"/>
                <w:szCs w:val="20"/>
              </w:rPr>
              <w:pict>
                <v:shape id="_x0000_i1025" type="#_x0000_t75" alt="" style="width:.75pt;height:.75pt"/>
              </w:pict>
            </w:r>
          </w:p>
        </w:tc>
      </w:tr>
      <w:tr w:rsidR="00BC0581" w:rsidRPr="00BC0581" w:rsidTr="00BC0581">
        <w:trPr>
          <w:tblCellSpacing w:w="0" w:type="dxa"/>
          <w:jc w:val="center"/>
        </w:trPr>
        <w:tc>
          <w:tcPr>
            <w:tcW w:w="7560" w:type="dxa"/>
            <w:gridSpan w:val="2"/>
            <w:hideMark/>
          </w:tcPr>
          <w:p w:rsidR="00BC0581" w:rsidRPr="00BC0581" w:rsidRDefault="00BC0581">
            <w:pPr>
              <w:rPr>
                <w:sz w:val="20"/>
                <w:szCs w:val="20"/>
              </w:rPr>
            </w:pPr>
            <w:r w:rsidRPr="00BC0581">
              <w:rPr>
                <w:sz w:val="20"/>
                <w:szCs w:val="20"/>
              </w:rPr>
              <w:t xml:space="preserve">  </w:t>
            </w:r>
          </w:p>
          <w:p w:rsidR="00BC0581" w:rsidRPr="00BC0581" w:rsidRDefault="00BC058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C0581">
              <w:rPr>
                <w:b/>
                <w:bCs/>
                <w:sz w:val="20"/>
                <w:szCs w:val="20"/>
              </w:rPr>
              <w:t>T.C.</w:t>
            </w:r>
          </w:p>
          <w:p w:rsidR="00BC0581" w:rsidRPr="00BC0581" w:rsidRDefault="00BC058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C0581">
              <w:rPr>
                <w:b/>
                <w:bCs/>
                <w:sz w:val="20"/>
                <w:szCs w:val="20"/>
              </w:rPr>
              <w:t>MALİYE BAKANLIĞI</w:t>
            </w:r>
          </w:p>
          <w:p w:rsidR="00BC0581" w:rsidRPr="00BC0581" w:rsidRDefault="00BC058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BC0581">
              <w:rPr>
                <w:b/>
                <w:bCs/>
                <w:sz w:val="20"/>
                <w:szCs w:val="20"/>
              </w:rPr>
              <w:t>Gelir</w:t>
            </w:r>
            <w:proofErr w:type="spellEnd"/>
            <w:r w:rsidRPr="00BC05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b/>
                <w:bCs/>
                <w:sz w:val="20"/>
                <w:szCs w:val="20"/>
              </w:rPr>
              <w:t>İdaresi</w:t>
            </w:r>
            <w:proofErr w:type="spellEnd"/>
            <w:r w:rsidRPr="00BC05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b/>
                <w:bCs/>
                <w:sz w:val="20"/>
                <w:szCs w:val="20"/>
              </w:rPr>
              <w:t>Başkanlığı</w:t>
            </w:r>
            <w:proofErr w:type="spellEnd"/>
          </w:p>
          <w:p w:rsidR="00BC0581" w:rsidRPr="00BC0581" w:rsidRDefault="00BC058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C0581">
              <w:rPr>
                <w:sz w:val="20"/>
                <w:szCs w:val="20"/>
              </w:rPr>
              <w:t> </w:t>
            </w:r>
          </w:p>
          <w:p w:rsidR="00BC0581" w:rsidRPr="00BC0581" w:rsidRDefault="00BC058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C0581">
              <w:rPr>
                <w:b/>
                <w:bCs/>
                <w:sz w:val="20"/>
                <w:szCs w:val="20"/>
              </w:rPr>
              <w:t>ÖZEL TÜKETİM VERGİSİ SİRKÜLERİ / 18</w:t>
            </w:r>
          </w:p>
          <w:p w:rsidR="00BC0581" w:rsidRPr="00BC0581" w:rsidRDefault="00BC058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C0581">
              <w:rPr>
                <w:sz w:val="20"/>
                <w:szCs w:val="20"/>
              </w:rPr>
              <w:t> </w:t>
            </w:r>
          </w:p>
          <w:tbl>
            <w:tblPr>
              <w:tblW w:w="801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16"/>
              <w:gridCol w:w="6000"/>
            </w:tblGrid>
            <w:tr w:rsidR="00BC0581" w:rsidRPr="00BC0581">
              <w:trPr>
                <w:tblCellSpacing w:w="0" w:type="dxa"/>
              </w:trPr>
              <w:tc>
                <w:tcPr>
                  <w:tcW w:w="2016" w:type="dxa"/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Konusu</w:t>
                  </w:r>
                  <w:proofErr w:type="spellEnd"/>
                </w:p>
              </w:tc>
              <w:tc>
                <w:tcPr>
                  <w:tcW w:w="6000" w:type="dxa"/>
                  <w:hideMark/>
                </w:tcPr>
                <w:p w:rsidR="00BC0581" w:rsidRPr="00BC0581" w:rsidRDefault="00BC0581" w:rsidP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b/>
                      <w:bCs/>
                      <w:sz w:val="20"/>
                      <w:szCs w:val="20"/>
                    </w:rPr>
                    <w:t>:</w:t>
                  </w:r>
                  <w:r w:rsidRPr="00BC0581">
                    <w:rPr>
                      <w:sz w:val="20"/>
                      <w:szCs w:val="20"/>
                    </w:rPr>
                    <w:t xml:space="preserve"> (III)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sayılı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listenin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(A)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cetvelindeki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mallarda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uygulanması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gereken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asgari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maktu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vergi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tutarları</w:t>
                  </w:r>
                  <w:proofErr w:type="spellEnd"/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2016" w:type="dxa"/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Tarihi</w:t>
                  </w:r>
                  <w:proofErr w:type="spellEnd"/>
                </w:p>
              </w:tc>
              <w:tc>
                <w:tcPr>
                  <w:tcW w:w="6000" w:type="dxa"/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b/>
                      <w:bCs/>
                      <w:sz w:val="20"/>
                      <w:szCs w:val="20"/>
                    </w:rPr>
                    <w:t>:</w:t>
                  </w:r>
                  <w:r w:rsidRPr="00BC0581">
                    <w:rPr>
                      <w:sz w:val="20"/>
                      <w:szCs w:val="20"/>
                    </w:rPr>
                    <w:t xml:space="preserve"> 3/1/2013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2016" w:type="dxa"/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Sayısı</w:t>
                  </w:r>
                  <w:proofErr w:type="spellEnd"/>
                </w:p>
              </w:tc>
              <w:tc>
                <w:tcPr>
                  <w:tcW w:w="6000" w:type="dxa"/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Pr="00BC0581">
                    <w:rPr>
                      <w:sz w:val="20"/>
                      <w:szCs w:val="20"/>
                    </w:rPr>
                    <w:t>ÖTV-2/2013-1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2016" w:type="dxa"/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İlgili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Olduğu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Madde</w:t>
                  </w:r>
                  <w:proofErr w:type="spellEnd"/>
                </w:p>
              </w:tc>
              <w:tc>
                <w:tcPr>
                  <w:tcW w:w="6000" w:type="dxa"/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b/>
                      <w:bCs/>
                      <w:sz w:val="20"/>
                      <w:szCs w:val="20"/>
                    </w:rPr>
                    <w:t>:</w:t>
                  </w:r>
                  <w:r w:rsidRPr="00BC0581">
                    <w:rPr>
                      <w:sz w:val="20"/>
                      <w:szCs w:val="20"/>
                    </w:rPr>
                    <w:t xml:space="preserve"> ÖTV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Kanununun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12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nci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maddesi</w:t>
                  </w:r>
                  <w:proofErr w:type="spellEnd"/>
                </w:p>
              </w:tc>
            </w:tr>
          </w:tbl>
          <w:p w:rsidR="00BC0581" w:rsidRPr="00BC0581" w:rsidRDefault="00BC058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C0581">
              <w:rPr>
                <w:sz w:val="20"/>
                <w:szCs w:val="20"/>
              </w:rPr>
              <w:t> </w:t>
            </w:r>
          </w:p>
          <w:p w:rsidR="00BC0581" w:rsidRPr="00BC0581" w:rsidRDefault="00BC0581" w:rsidP="00BC058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C0581">
              <w:rPr>
                <w:sz w:val="20"/>
                <w:szCs w:val="20"/>
              </w:rPr>
              <w:t xml:space="preserve">            4760 </w:t>
            </w:r>
            <w:proofErr w:type="spellStart"/>
            <w:r w:rsidRPr="00BC0581">
              <w:rPr>
                <w:sz w:val="20"/>
                <w:szCs w:val="20"/>
              </w:rPr>
              <w:t>sayılı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Özel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Tüketim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Vergisi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Kanununun</w:t>
            </w:r>
            <w:proofErr w:type="spellEnd"/>
            <w:r w:rsidRPr="00BC0581">
              <w:rPr>
                <w:sz w:val="20"/>
                <w:szCs w:val="20"/>
              </w:rPr>
              <w:t xml:space="preserve"> 6322 </w:t>
            </w:r>
            <w:proofErr w:type="spellStart"/>
            <w:r w:rsidRPr="00BC0581">
              <w:rPr>
                <w:sz w:val="20"/>
                <w:szCs w:val="20"/>
              </w:rPr>
              <w:t>sayılı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Kanunun</w:t>
            </w:r>
            <w:proofErr w:type="spellEnd"/>
            <w:r w:rsidRPr="00BC0581">
              <w:rPr>
                <w:sz w:val="20"/>
                <w:szCs w:val="20"/>
              </w:rPr>
              <w:t xml:space="preserve"> 30 </w:t>
            </w:r>
            <w:proofErr w:type="spellStart"/>
            <w:r w:rsidRPr="00BC0581">
              <w:rPr>
                <w:sz w:val="20"/>
                <w:szCs w:val="20"/>
              </w:rPr>
              <w:t>uncu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maddesi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uyarınca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yeniden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düzenlenen</w:t>
            </w:r>
            <w:proofErr w:type="spellEnd"/>
            <w:r w:rsidRPr="00BC0581">
              <w:rPr>
                <w:sz w:val="20"/>
                <w:szCs w:val="20"/>
              </w:rPr>
              <w:t xml:space="preserve"> 12 </w:t>
            </w:r>
            <w:proofErr w:type="spellStart"/>
            <w:r w:rsidRPr="00BC0581">
              <w:rPr>
                <w:sz w:val="20"/>
                <w:szCs w:val="20"/>
              </w:rPr>
              <w:t>nci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maddesinin</w:t>
            </w:r>
            <w:proofErr w:type="spellEnd"/>
            <w:r w:rsidRPr="00BC0581">
              <w:rPr>
                <w:sz w:val="20"/>
                <w:szCs w:val="20"/>
              </w:rPr>
              <w:t xml:space="preserve"> (3) </w:t>
            </w:r>
            <w:proofErr w:type="spellStart"/>
            <w:r w:rsidRPr="00BC0581">
              <w:rPr>
                <w:sz w:val="20"/>
                <w:szCs w:val="20"/>
              </w:rPr>
              <w:t>numaralı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fıkrasında</w:t>
            </w:r>
            <w:proofErr w:type="spellEnd"/>
            <w:r w:rsidRPr="00BC0581">
              <w:rPr>
                <w:sz w:val="20"/>
                <w:szCs w:val="20"/>
              </w:rPr>
              <w:t xml:space="preserve">; (III) </w:t>
            </w:r>
            <w:proofErr w:type="spellStart"/>
            <w:r w:rsidRPr="00BC0581">
              <w:rPr>
                <w:sz w:val="20"/>
                <w:szCs w:val="20"/>
              </w:rPr>
              <w:t>sayılı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listedeki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mallar</w:t>
            </w:r>
            <w:proofErr w:type="spellEnd"/>
            <w:r w:rsidRPr="00BC0581">
              <w:rPr>
                <w:sz w:val="20"/>
                <w:szCs w:val="20"/>
              </w:rPr>
              <w:t xml:space="preserve"> için </w:t>
            </w:r>
            <w:proofErr w:type="spellStart"/>
            <w:r w:rsidRPr="00BC0581">
              <w:rPr>
                <w:sz w:val="20"/>
                <w:szCs w:val="20"/>
              </w:rPr>
              <w:t>belirtilen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asgari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maktu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vergi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tutarları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veya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Bakanlar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Kurulunca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bunlara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ilişkin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belirlenen</w:t>
            </w:r>
            <w:proofErr w:type="spellEnd"/>
            <w:r w:rsidRPr="00BC0581">
              <w:rPr>
                <w:sz w:val="20"/>
                <w:szCs w:val="20"/>
              </w:rPr>
              <w:t xml:space="preserve"> en son </w:t>
            </w:r>
            <w:proofErr w:type="spellStart"/>
            <w:r w:rsidRPr="00BC0581">
              <w:rPr>
                <w:sz w:val="20"/>
                <w:szCs w:val="20"/>
              </w:rPr>
              <w:t>asgari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maktu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vergi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ve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maktu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vergi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tutarları</w:t>
            </w:r>
            <w:proofErr w:type="spellEnd"/>
            <w:r w:rsidRPr="00BC0581">
              <w:rPr>
                <w:sz w:val="20"/>
                <w:szCs w:val="20"/>
              </w:rPr>
              <w:t xml:space="preserve">, </w:t>
            </w:r>
            <w:proofErr w:type="spellStart"/>
            <w:r w:rsidRPr="00BC0581">
              <w:rPr>
                <w:sz w:val="20"/>
                <w:szCs w:val="20"/>
              </w:rPr>
              <w:t>ocak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ve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temmuz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aylarında</w:t>
            </w:r>
            <w:proofErr w:type="spellEnd"/>
            <w:r w:rsidRPr="00BC0581">
              <w:rPr>
                <w:sz w:val="20"/>
                <w:szCs w:val="20"/>
              </w:rPr>
              <w:t xml:space="preserve">, Türkiye </w:t>
            </w:r>
            <w:proofErr w:type="spellStart"/>
            <w:r w:rsidRPr="00BC0581">
              <w:rPr>
                <w:sz w:val="20"/>
                <w:szCs w:val="20"/>
              </w:rPr>
              <w:t>İstatistik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Kurumu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tarafından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ilan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edilen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üretici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fiyat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endeksinde</w:t>
            </w:r>
            <w:proofErr w:type="spellEnd"/>
            <w:r w:rsidRPr="00BC0581">
              <w:rPr>
                <w:sz w:val="20"/>
                <w:szCs w:val="20"/>
              </w:rPr>
              <w:t xml:space="preserve"> son </w:t>
            </w:r>
            <w:proofErr w:type="spellStart"/>
            <w:r w:rsidRPr="00BC0581">
              <w:rPr>
                <w:sz w:val="20"/>
                <w:szCs w:val="20"/>
              </w:rPr>
              <w:t>altı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ayda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meydana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gelen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değişim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oranında</w:t>
            </w:r>
            <w:proofErr w:type="spellEnd"/>
            <w:r w:rsidRPr="00BC0581">
              <w:rPr>
                <w:sz w:val="20"/>
                <w:szCs w:val="20"/>
              </w:rPr>
              <w:t xml:space="preserve">, </w:t>
            </w:r>
            <w:proofErr w:type="spellStart"/>
            <w:r w:rsidRPr="00BC0581">
              <w:rPr>
                <w:sz w:val="20"/>
                <w:szCs w:val="20"/>
              </w:rPr>
              <w:t>bu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değişimin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ilanı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gününden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geçerli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olmak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üzere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yeniden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belirlenmiş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sayılacağı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ile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Bakanlar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Kurulu'nun</w:t>
            </w:r>
            <w:proofErr w:type="spellEnd"/>
            <w:r w:rsidRPr="00BC0581">
              <w:rPr>
                <w:sz w:val="20"/>
                <w:szCs w:val="20"/>
              </w:rPr>
              <w:t xml:space="preserve">, </w:t>
            </w:r>
            <w:proofErr w:type="spellStart"/>
            <w:r w:rsidRPr="00BC0581">
              <w:rPr>
                <w:sz w:val="20"/>
                <w:szCs w:val="20"/>
              </w:rPr>
              <w:t>uygulama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dönemlerini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gün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veya</w:t>
            </w:r>
            <w:proofErr w:type="spellEnd"/>
            <w:r w:rsidRPr="00BC0581">
              <w:rPr>
                <w:sz w:val="20"/>
                <w:szCs w:val="20"/>
              </w:rPr>
              <w:t xml:space="preserve"> ay </w:t>
            </w:r>
            <w:proofErr w:type="spellStart"/>
            <w:r w:rsidRPr="00BC0581">
              <w:rPr>
                <w:sz w:val="20"/>
                <w:szCs w:val="20"/>
              </w:rPr>
              <w:t>olarak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belirlemeye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veya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belirleyeceği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mallar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ve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aylar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itibarıyla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yeniden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belirlenmiş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sayılan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tutarların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uygulanmamasına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karar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vermeye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yetkili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olduğu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hükme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bağlanmıştır</w:t>
            </w:r>
            <w:proofErr w:type="spellEnd"/>
            <w:r w:rsidRPr="00BC0581">
              <w:rPr>
                <w:sz w:val="20"/>
                <w:szCs w:val="20"/>
              </w:rPr>
              <w:t>.</w:t>
            </w:r>
          </w:p>
          <w:p w:rsidR="00BC0581" w:rsidRPr="00BC0581" w:rsidRDefault="00BC0581" w:rsidP="00BC058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C0581">
              <w:rPr>
                <w:sz w:val="20"/>
                <w:szCs w:val="20"/>
              </w:rPr>
              <w:t xml:space="preserve">            Türkiye </w:t>
            </w:r>
            <w:proofErr w:type="spellStart"/>
            <w:r w:rsidRPr="00BC0581">
              <w:rPr>
                <w:sz w:val="20"/>
                <w:szCs w:val="20"/>
              </w:rPr>
              <w:t>İstatistik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Kurumu</w:t>
            </w:r>
            <w:proofErr w:type="spellEnd"/>
            <w:r w:rsidRPr="00BC0581">
              <w:rPr>
                <w:sz w:val="20"/>
                <w:szCs w:val="20"/>
              </w:rPr>
              <w:t xml:space="preserve"> (TÜİK) </w:t>
            </w:r>
            <w:proofErr w:type="spellStart"/>
            <w:r w:rsidRPr="00BC0581">
              <w:rPr>
                <w:sz w:val="20"/>
                <w:szCs w:val="20"/>
              </w:rPr>
              <w:t>tarafından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ilan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edilen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üretici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fiyat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endeksinde</w:t>
            </w:r>
            <w:proofErr w:type="spellEnd"/>
            <w:r w:rsidRPr="00BC0581">
              <w:rPr>
                <w:sz w:val="20"/>
                <w:szCs w:val="20"/>
              </w:rPr>
              <w:t xml:space="preserve"> 2012 </w:t>
            </w:r>
            <w:proofErr w:type="spellStart"/>
            <w:r w:rsidRPr="00BC0581">
              <w:rPr>
                <w:sz w:val="20"/>
                <w:szCs w:val="20"/>
              </w:rPr>
              <w:t>yılının</w:t>
            </w:r>
            <w:proofErr w:type="spellEnd"/>
            <w:r w:rsidRPr="00BC0581">
              <w:rPr>
                <w:sz w:val="20"/>
                <w:szCs w:val="20"/>
              </w:rPr>
              <w:t xml:space="preserve"> son </w:t>
            </w:r>
            <w:proofErr w:type="spellStart"/>
            <w:r w:rsidRPr="00BC0581">
              <w:rPr>
                <w:sz w:val="20"/>
                <w:szCs w:val="20"/>
              </w:rPr>
              <w:t>altı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ayında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meydana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gelen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değişim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oranı</w:t>
            </w:r>
            <w:proofErr w:type="spellEnd"/>
            <w:r w:rsidRPr="00BC0581">
              <w:rPr>
                <w:sz w:val="20"/>
                <w:szCs w:val="20"/>
              </w:rPr>
              <w:t xml:space="preserve"> "</w:t>
            </w:r>
            <w:proofErr w:type="spellStart"/>
            <w:r w:rsidRPr="00BC0581">
              <w:rPr>
                <w:sz w:val="20"/>
                <w:szCs w:val="20"/>
              </w:rPr>
              <w:t>Değişim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Oranı</w:t>
            </w:r>
            <w:proofErr w:type="spellEnd"/>
            <w:r w:rsidRPr="00BC0581">
              <w:rPr>
                <w:sz w:val="20"/>
                <w:szCs w:val="20"/>
              </w:rPr>
              <w:t xml:space="preserve"> = [(</w:t>
            </w:r>
            <w:proofErr w:type="spellStart"/>
            <w:r w:rsidRPr="00BC0581">
              <w:rPr>
                <w:sz w:val="20"/>
                <w:szCs w:val="20"/>
              </w:rPr>
              <w:t>Aralık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ayı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üretici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fiyat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endeksi</w:t>
            </w:r>
            <w:proofErr w:type="spellEnd"/>
            <w:r w:rsidRPr="00BC0581">
              <w:rPr>
                <w:sz w:val="20"/>
                <w:szCs w:val="20"/>
              </w:rPr>
              <w:t xml:space="preserve">/ </w:t>
            </w:r>
            <w:proofErr w:type="spellStart"/>
            <w:r w:rsidRPr="00BC0581">
              <w:rPr>
                <w:sz w:val="20"/>
                <w:szCs w:val="20"/>
              </w:rPr>
              <w:t>Haziran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ayı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üretici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fiyat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endeksi</w:t>
            </w:r>
            <w:proofErr w:type="spellEnd"/>
            <w:proofErr w:type="gramStart"/>
            <w:r w:rsidRPr="00BC0581">
              <w:rPr>
                <w:sz w:val="20"/>
                <w:szCs w:val="20"/>
              </w:rPr>
              <w:t>)x100</w:t>
            </w:r>
            <w:proofErr w:type="gramEnd"/>
            <w:r w:rsidRPr="00BC0581">
              <w:rPr>
                <w:sz w:val="20"/>
                <w:szCs w:val="20"/>
              </w:rPr>
              <w:t xml:space="preserve">]-100" </w:t>
            </w:r>
            <w:proofErr w:type="spellStart"/>
            <w:r w:rsidRPr="00BC0581">
              <w:rPr>
                <w:sz w:val="20"/>
                <w:szCs w:val="20"/>
              </w:rPr>
              <w:t>formülüne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göre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hesaplanmaktadır</w:t>
            </w:r>
            <w:proofErr w:type="spellEnd"/>
            <w:r w:rsidRPr="00BC0581">
              <w:rPr>
                <w:sz w:val="20"/>
                <w:szCs w:val="20"/>
              </w:rPr>
              <w:t xml:space="preserve">. TÜİK </w:t>
            </w:r>
            <w:proofErr w:type="spellStart"/>
            <w:r w:rsidRPr="00BC0581">
              <w:rPr>
                <w:sz w:val="20"/>
                <w:szCs w:val="20"/>
              </w:rPr>
              <w:t>verileri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uyarınca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bu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oran</w:t>
            </w:r>
            <w:proofErr w:type="spellEnd"/>
            <w:r w:rsidRPr="00BC0581">
              <w:rPr>
                <w:sz w:val="20"/>
                <w:szCs w:val="20"/>
              </w:rPr>
              <w:t>; [(209</w:t>
            </w:r>
            <w:proofErr w:type="gramStart"/>
            <w:r w:rsidRPr="00BC0581">
              <w:rPr>
                <w:sz w:val="20"/>
                <w:szCs w:val="20"/>
              </w:rPr>
              <w:t>,28</w:t>
            </w:r>
            <w:proofErr w:type="gramEnd"/>
            <w:r w:rsidRPr="00BC0581">
              <w:rPr>
                <w:sz w:val="20"/>
                <w:szCs w:val="20"/>
              </w:rPr>
              <w:t>/ 203,77)x100]-100  = 2,70'tir.</w:t>
            </w:r>
          </w:p>
          <w:p w:rsidR="00BC0581" w:rsidRPr="00BC0581" w:rsidRDefault="00BC0581" w:rsidP="00BC058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BC0581">
              <w:rPr>
                <w:sz w:val="20"/>
                <w:szCs w:val="20"/>
              </w:rPr>
              <w:t xml:space="preserve">            Buna </w:t>
            </w:r>
            <w:proofErr w:type="spellStart"/>
            <w:r w:rsidRPr="00BC0581">
              <w:rPr>
                <w:sz w:val="20"/>
                <w:szCs w:val="20"/>
              </w:rPr>
              <w:t>göre</w:t>
            </w:r>
            <w:proofErr w:type="spellEnd"/>
            <w:r w:rsidRPr="00BC0581">
              <w:rPr>
                <w:sz w:val="20"/>
                <w:szCs w:val="20"/>
              </w:rPr>
              <w:t xml:space="preserve">, ÖTV </w:t>
            </w:r>
            <w:proofErr w:type="spellStart"/>
            <w:r w:rsidRPr="00BC0581">
              <w:rPr>
                <w:sz w:val="20"/>
                <w:szCs w:val="20"/>
              </w:rPr>
              <w:t>Kanununun</w:t>
            </w:r>
            <w:proofErr w:type="spellEnd"/>
            <w:r w:rsidRPr="00BC0581">
              <w:rPr>
                <w:sz w:val="20"/>
                <w:szCs w:val="20"/>
              </w:rPr>
              <w:t xml:space="preserve"> 12 </w:t>
            </w:r>
            <w:proofErr w:type="spellStart"/>
            <w:r w:rsidRPr="00BC0581">
              <w:rPr>
                <w:sz w:val="20"/>
                <w:szCs w:val="20"/>
              </w:rPr>
              <w:t>nci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maddesi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ile</w:t>
            </w:r>
            <w:proofErr w:type="spellEnd"/>
            <w:r w:rsidRPr="00BC0581">
              <w:rPr>
                <w:sz w:val="20"/>
                <w:szCs w:val="20"/>
              </w:rPr>
              <w:t xml:space="preserve"> 24/12/2012 </w:t>
            </w:r>
            <w:proofErr w:type="spellStart"/>
            <w:r w:rsidRPr="00BC0581">
              <w:rPr>
                <w:sz w:val="20"/>
                <w:szCs w:val="20"/>
              </w:rPr>
              <w:t>tarihli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ve</w:t>
            </w:r>
            <w:proofErr w:type="spellEnd"/>
            <w:r w:rsidRPr="00BC0581">
              <w:rPr>
                <w:sz w:val="20"/>
                <w:szCs w:val="20"/>
              </w:rPr>
              <w:t xml:space="preserve"> 2012/4116 </w:t>
            </w:r>
            <w:proofErr w:type="spellStart"/>
            <w:r w:rsidRPr="00BC0581">
              <w:rPr>
                <w:sz w:val="20"/>
                <w:szCs w:val="20"/>
              </w:rPr>
              <w:t>sayılı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Bakanlar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Kurulu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Kararı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eki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Kararın</w:t>
            </w:r>
            <w:proofErr w:type="spellEnd"/>
            <w:r w:rsidRPr="00BC0581">
              <w:rPr>
                <w:sz w:val="20"/>
                <w:szCs w:val="20"/>
              </w:rPr>
              <w:t xml:space="preserve"> 9 </w:t>
            </w:r>
            <w:proofErr w:type="spellStart"/>
            <w:r w:rsidRPr="00BC0581">
              <w:rPr>
                <w:sz w:val="20"/>
                <w:szCs w:val="20"/>
              </w:rPr>
              <w:t>uncu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maddesi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kapsamında</w:t>
            </w:r>
            <w:proofErr w:type="spellEnd"/>
            <w:r w:rsidRPr="00BC0581">
              <w:rPr>
                <w:sz w:val="20"/>
                <w:szCs w:val="20"/>
              </w:rPr>
              <w:t xml:space="preserve"> 3/1/2013 </w:t>
            </w:r>
            <w:proofErr w:type="spellStart"/>
            <w:r w:rsidRPr="00BC0581">
              <w:rPr>
                <w:sz w:val="20"/>
                <w:szCs w:val="20"/>
              </w:rPr>
              <w:t>tarihinden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geçerli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olmak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üzere</w:t>
            </w:r>
            <w:proofErr w:type="spellEnd"/>
            <w:r w:rsidRPr="00BC0581">
              <w:rPr>
                <w:sz w:val="20"/>
                <w:szCs w:val="20"/>
              </w:rPr>
              <w:t xml:space="preserve"> (III) </w:t>
            </w:r>
            <w:proofErr w:type="spellStart"/>
            <w:r w:rsidRPr="00BC0581">
              <w:rPr>
                <w:sz w:val="20"/>
                <w:szCs w:val="20"/>
              </w:rPr>
              <w:t>sayılı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listenin</w:t>
            </w:r>
            <w:proofErr w:type="spellEnd"/>
            <w:r w:rsidRPr="00BC0581">
              <w:rPr>
                <w:sz w:val="20"/>
                <w:szCs w:val="20"/>
              </w:rPr>
              <w:t xml:space="preserve"> (A) </w:t>
            </w:r>
            <w:proofErr w:type="spellStart"/>
            <w:r w:rsidRPr="00BC0581">
              <w:rPr>
                <w:sz w:val="20"/>
                <w:szCs w:val="20"/>
              </w:rPr>
              <w:t>cetvelindeki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mallar</w:t>
            </w:r>
            <w:proofErr w:type="spellEnd"/>
            <w:r w:rsidRPr="00BC0581">
              <w:rPr>
                <w:sz w:val="20"/>
                <w:szCs w:val="20"/>
              </w:rPr>
              <w:t xml:space="preserve"> için </w:t>
            </w:r>
            <w:proofErr w:type="spellStart"/>
            <w:r w:rsidRPr="00BC0581">
              <w:rPr>
                <w:sz w:val="20"/>
                <w:szCs w:val="20"/>
              </w:rPr>
              <w:t>uygulanacak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asgari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maktu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vergi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tutarlarına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ilişkin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tablo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aşağıda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yer</w:t>
            </w:r>
            <w:proofErr w:type="spellEnd"/>
            <w:r w:rsidRPr="00BC0581">
              <w:rPr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sz w:val="20"/>
                <w:szCs w:val="20"/>
              </w:rPr>
              <w:t>almaktadır</w:t>
            </w:r>
            <w:proofErr w:type="spellEnd"/>
            <w:r w:rsidRPr="00BC0581">
              <w:rPr>
                <w:sz w:val="20"/>
                <w:szCs w:val="20"/>
              </w:rPr>
              <w:t>.</w:t>
            </w:r>
          </w:p>
          <w:p w:rsidR="00BC0581" w:rsidRDefault="00BC058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C0581">
              <w:rPr>
                <w:sz w:val="20"/>
                <w:szCs w:val="20"/>
              </w:rPr>
              <w:t> </w:t>
            </w:r>
          </w:p>
          <w:p w:rsidR="00BC0581" w:rsidRDefault="00BC058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BC0581" w:rsidRDefault="00BC058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tbl>
            <w:tblPr>
              <w:tblW w:w="742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60"/>
              <w:gridCol w:w="4620"/>
              <w:gridCol w:w="1248"/>
            </w:tblGrid>
            <w:tr w:rsidR="00BC0581" w:rsidRPr="00BC0581">
              <w:trPr>
                <w:tblCellSpacing w:w="0" w:type="dxa"/>
              </w:trPr>
              <w:tc>
                <w:tcPr>
                  <w:tcW w:w="742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BC0581">
                    <w:rPr>
                      <w:b/>
                      <w:bCs/>
                      <w:sz w:val="20"/>
                      <w:szCs w:val="20"/>
                    </w:rPr>
                    <w:t>(III) SAYILI LİSTE</w:t>
                  </w:r>
                </w:p>
                <w:p w:rsidR="00BC0581" w:rsidRPr="00BC0581" w:rsidRDefault="00BC058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BC0581">
                    <w:rPr>
                      <w:b/>
                      <w:bCs/>
                      <w:sz w:val="20"/>
                      <w:szCs w:val="20"/>
                    </w:rPr>
                    <w:t>(A) CETVELİ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BC0581">
                    <w:rPr>
                      <w:b/>
                      <w:bCs/>
                      <w:sz w:val="20"/>
                      <w:szCs w:val="20"/>
                    </w:rPr>
                    <w:t>G.T.İ.P. NO</w:t>
                  </w:r>
                </w:p>
              </w:tc>
              <w:tc>
                <w:tcPr>
                  <w:tcW w:w="4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Mal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İsmi</w:t>
                  </w:r>
                  <w:proofErr w:type="spellEnd"/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Asgari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Maktu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Vergi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Tutarı</w:t>
                  </w:r>
                  <w:proofErr w:type="spellEnd"/>
                </w:p>
                <w:p w:rsidR="00BC0581" w:rsidRPr="00BC0581" w:rsidRDefault="00BC058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BC0581">
                    <w:rPr>
                      <w:b/>
                      <w:bCs/>
                      <w:sz w:val="20"/>
                      <w:szCs w:val="20"/>
                    </w:rPr>
                    <w:t>(TL)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742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b/>
                      <w:bCs/>
                      <w:sz w:val="20"/>
                      <w:szCs w:val="20"/>
                    </w:rPr>
                    <w:t>2202.10.00.00.13</w:t>
                  </w:r>
                </w:p>
              </w:tc>
              <w:tc>
                <w:tcPr>
                  <w:tcW w:w="4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Kolalı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Gazozlar</w:t>
                  </w:r>
                  <w:proofErr w:type="spellEnd"/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  -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742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b/>
                      <w:bCs/>
                      <w:sz w:val="20"/>
                      <w:szCs w:val="20"/>
                    </w:rPr>
                    <w:t>2203.00</w:t>
                  </w:r>
                </w:p>
              </w:tc>
              <w:tc>
                <w:tcPr>
                  <w:tcW w:w="4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Malttan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üretilen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biralar</w:t>
                  </w:r>
                  <w:proofErr w:type="spellEnd"/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0,63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742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b/>
                      <w:bCs/>
                      <w:sz w:val="20"/>
                      <w:szCs w:val="20"/>
                    </w:rPr>
                    <w:t>22.04</w:t>
                  </w:r>
                </w:p>
              </w:tc>
              <w:tc>
                <w:tcPr>
                  <w:tcW w:w="4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Taze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üzüm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şarabı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kuvvetlendirilmiş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şaraplar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dahil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);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üzüm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şırası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(20.09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pozisyonunda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yer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alanlar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hariç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 xml:space="preserve">(2204.10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köpüklü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şaraplar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ve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2204.30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diğer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üzüm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şıraları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hariç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 </w:t>
                  </w:r>
                </w:p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3,53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742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b/>
                      <w:bCs/>
                      <w:sz w:val="20"/>
                      <w:szCs w:val="20"/>
                    </w:rPr>
                    <w:t>2204.10</w:t>
                  </w:r>
                </w:p>
              </w:tc>
              <w:tc>
                <w:tcPr>
                  <w:tcW w:w="4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Köpüklü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şaraplar</w:t>
                  </w:r>
                  <w:proofErr w:type="spellEnd"/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23,81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742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b/>
                      <w:bCs/>
                      <w:sz w:val="20"/>
                      <w:szCs w:val="20"/>
                    </w:rPr>
                    <w:t>22.05</w:t>
                  </w:r>
                </w:p>
              </w:tc>
              <w:tc>
                <w:tcPr>
                  <w:tcW w:w="4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Vermut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ve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diğer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taze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üzüm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şarapları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bitkiler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veya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kokulu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maddelerle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aromalandırılmış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>) </w:t>
                  </w:r>
                </w:p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 xml:space="preserve">(2205.10.10.00.00, 2205.10.90.00.12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hariç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 </w:t>
                  </w:r>
                </w:p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32,66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742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b/>
                      <w:bCs/>
                      <w:sz w:val="20"/>
                      <w:szCs w:val="20"/>
                    </w:rPr>
                    <w:t>2205.10.10.00.00</w:t>
                  </w:r>
                </w:p>
              </w:tc>
              <w:tc>
                <w:tcPr>
                  <w:tcW w:w="4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Alkol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derecesi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hacim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itibariyle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% 18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veya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daha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az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olanlar</w:t>
                  </w:r>
                  <w:proofErr w:type="spellEnd"/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25,93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742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b/>
                      <w:bCs/>
                      <w:sz w:val="20"/>
                      <w:szCs w:val="20"/>
                    </w:rPr>
                    <w:t>2206.00</w:t>
                  </w:r>
                </w:p>
              </w:tc>
              <w:tc>
                <w:tcPr>
                  <w:tcW w:w="4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Fermente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edilmiş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diğer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içecekler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elma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şarabı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armut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şarabı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, bal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şarabı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gibi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),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tarifenin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başka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yerinde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belirtilmeyen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veya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yer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almayan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fermente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edilmiş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içeceklerin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karışımları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ve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fermente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edilmiş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içeceklerle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alkolsüz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içeceklerin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karışımları</w:t>
                  </w:r>
                  <w:proofErr w:type="spellEnd"/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 </w:t>
                  </w:r>
                </w:p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 </w:t>
                  </w:r>
                </w:p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 </w:t>
                  </w:r>
                </w:p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 </w:t>
                  </w:r>
                </w:p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3,53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742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b/>
                      <w:bCs/>
                      <w:sz w:val="20"/>
                      <w:szCs w:val="20"/>
                    </w:rPr>
                    <w:t>2205.10.90.00.12</w:t>
                  </w:r>
                </w:p>
              </w:tc>
              <w:tc>
                <w:tcPr>
                  <w:tcW w:w="4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Alkol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derecesi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hacim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itibariyle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% 22'den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fazla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olanlar</w:t>
                  </w:r>
                  <w:proofErr w:type="spellEnd"/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104,87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742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b/>
                      <w:bCs/>
                      <w:sz w:val="20"/>
                      <w:szCs w:val="20"/>
                    </w:rPr>
                    <w:t>2207.20</w:t>
                  </w:r>
                </w:p>
              </w:tc>
              <w:tc>
                <w:tcPr>
                  <w:tcW w:w="4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Alkol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derecesi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ne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olursa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olsun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tağyir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denatüre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edilmiş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etil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alkol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ve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damıtım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yoluyla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elde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edilen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diğer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alkollü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içkiler</w:t>
                  </w:r>
                  <w:proofErr w:type="spellEnd"/>
                </w:p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Alkol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derecesi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ne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olursa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olsun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tağyir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denatüre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edilmiş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etil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alkol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hariç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 </w:t>
                  </w:r>
                </w:p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104,87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742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b/>
                      <w:bCs/>
                      <w:sz w:val="20"/>
                      <w:szCs w:val="20"/>
                    </w:rPr>
                    <w:t>22.08</w:t>
                  </w:r>
                </w:p>
              </w:tc>
              <w:tc>
                <w:tcPr>
                  <w:tcW w:w="4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Alkol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derecesi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hacim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itibariyle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% 80'den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az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olan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tağyir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denatüre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edilmemiş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etil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alkol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damıtım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yoluyla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elde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edilen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alkollü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içkiler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likörler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ve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diğer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lastRenderedPageBreak/>
                    <w:t>alkollü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içecekler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>      </w:t>
                  </w:r>
                </w:p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 xml:space="preserve">[(2208.90.91; 2208.90.99)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Alkol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derecesi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hacim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itibariyle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% 80'den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az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olan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tağyir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denatüre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edilmemiş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etil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alkol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hariç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, (2208.20; 2208.50; 2208.60; 2208.70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ve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2208.90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hariç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>)]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 </w:t>
                  </w:r>
                </w:p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lastRenderedPageBreak/>
                    <w:t>104,87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742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b/>
                      <w:bCs/>
                      <w:sz w:val="20"/>
                      <w:szCs w:val="20"/>
                    </w:rPr>
                    <w:t>2208.20</w:t>
                  </w:r>
                </w:p>
              </w:tc>
              <w:tc>
                <w:tcPr>
                  <w:tcW w:w="4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Üzüm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şarabı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veya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üzüm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cibresinin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damıtılması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yolu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ile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elde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edilen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alkollü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içkiler</w:t>
                  </w:r>
                  <w:proofErr w:type="spellEnd"/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 </w:t>
                  </w:r>
                </w:p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99,78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742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b/>
                      <w:bCs/>
                      <w:sz w:val="20"/>
                      <w:szCs w:val="20"/>
                    </w:rPr>
                    <w:t>2208.50</w:t>
                  </w:r>
                </w:p>
              </w:tc>
              <w:tc>
                <w:tcPr>
                  <w:tcW w:w="4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Cin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ve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Geneva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83,49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742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b/>
                      <w:bCs/>
                      <w:sz w:val="20"/>
                      <w:szCs w:val="20"/>
                    </w:rPr>
                    <w:t>2208.60</w:t>
                  </w:r>
                </w:p>
              </w:tc>
              <w:tc>
                <w:tcPr>
                  <w:tcW w:w="4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Votka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Pr="00BC0581">
                    <w:rPr>
                      <w:sz w:val="20"/>
                      <w:szCs w:val="20"/>
                    </w:rPr>
                    <w:t xml:space="preserve">(2208.60.91.00.00, 2208.60.99.00.00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hariç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83,49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742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b/>
                      <w:bCs/>
                      <w:sz w:val="20"/>
                      <w:szCs w:val="20"/>
                    </w:rPr>
                    <w:t>2208.60.91.00.00</w:t>
                  </w:r>
                </w:p>
              </w:tc>
              <w:tc>
                <w:tcPr>
                  <w:tcW w:w="4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Muhtevası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litreyi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geçmeyen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kaplarda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olanlar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  </w:t>
                  </w:r>
                  <w:r w:rsidRPr="00BC0581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Alkol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derecesi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hacim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itibariyle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  % 45.4'den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fazla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olanlar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104,87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742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b/>
                      <w:bCs/>
                      <w:sz w:val="20"/>
                      <w:szCs w:val="20"/>
                    </w:rPr>
                    <w:t>2208.60.99.00.00</w:t>
                  </w:r>
                </w:p>
              </w:tc>
              <w:tc>
                <w:tcPr>
                  <w:tcW w:w="4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Muhtevası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litreyi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geçen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kaplarda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olanlar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C0581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Alkol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derecesi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hacim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itibariyle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% 45.4'den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fazla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olanlar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104,87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742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b/>
                      <w:bCs/>
                      <w:sz w:val="20"/>
                      <w:szCs w:val="20"/>
                    </w:rPr>
                    <w:t>2208.70</w:t>
                  </w:r>
                </w:p>
              </w:tc>
              <w:tc>
                <w:tcPr>
                  <w:tcW w:w="4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Likörler</w:t>
                  </w:r>
                  <w:proofErr w:type="spellEnd"/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104,87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742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b/>
                      <w:bCs/>
                      <w:sz w:val="20"/>
                      <w:szCs w:val="20"/>
                    </w:rPr>
                    <w:t>2208.90</w:t>
                  </w:r>
                </w:p>
              </w:tc>
              <w:tc>
                <w:tcPr>
                  <w:tcW w:w="4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Diğerleri</w:t>
                  </w:r>
                  <w:proofErr w:type="spellEnd"/>
                  <w:r w:rsidRPr="00BC0581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Pr="00BC0581">
                    <w:rPr>
                      <w:sz w:val="20"/>
                      <w:szCs w:val="20"/>
                    </w:rPr>
                    <w:t xml:space="preserve">(2208.90.48.00.11, 2208.90.71.00.11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hariç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104,87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742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b/>
                      <w:bCs/>
                      <w:sz w:val="20"/>
                      <w:szCs w:val="20"/>
                    </w:rPr>
                    <w:t>2208.90.48.00.11</w:t>
                  </w:r>
                </w:p>
              </w:tc>
              <w:tc>
                <w:tcPr>
                  <w:tcW w:w="4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Rakı</w:t>
                  </w:r>
                  <w:proofErr w:type="spellEnd"/>
                </w:p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Muhtevası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litreyi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geçmeyen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kaplarda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olanlar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79,07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742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C0581" w:rsidRPr="00BC0581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b/>
                      <w:bCs/>
                      <w:sz w:val="20"/>
                      <w:szCs w:val="20"/>
                    </w:rPr>
                    <w:t>2208.90.71.00.11</w:t>
                  </w:r>
                </w:p>
              </w:tc>
              <w:tc>
                <w:tcPr>
                  <w:tcW w:w="4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proofErr w:type="spellStart"/>
                  <w:r w:rsidRPr="00BC0581">
                    <w:rPr>
                      <w:b/>
                      <w:bCs/>
                      <w:sz w:val="20"/>
                      <w:szCs w:val="20"/>
                    </w:rPr>
                    <w:t>Rakı</w:t>
                  </w:r>
                  <w:proofErr w:type="spellEnd"/>
                </w:p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Muhtevası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litreyi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geçen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kaplarda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0581">
                    <w:rPr>
                      <w:sz w:val="20"/>
                      <w:szCs w:val="20"/>
                    </w:rPr>
                    <w:t>olanlar</w:t>
                  </w:r>
                  <w:proofErr w:type="spellEnd"/>
                  <w:r w:rsidRPr="00BC058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C0581" w:rsidRPr="00BC0581" w:rsidRDefault="00BC058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BC0581">
                    <w:rPr>
                      <w:sz w:val="20"/>
                      <w:szCs w:val="20"/>
                    </w:rPr>
                    <w:t>79,07</w:t>
                  </w:r>
                </w:p>
              </w:tc>
            </w:tr>
          </w:tbl>
          <w:p w:rsidR="00BC0581" w:rsidRPr="00BC0581" w:rsidRDefault="00BC058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C0581">
              <w:rPr>
                <w:sz w:val="20"/>
                <w:szCs w:val="20"/>
              </w:rPr>
              <w:t> </w:t>
            </w:r>
          </w:p>
          <w:p w:rsidR="00BC0581" w:rsidRPr="00BC0581" w:rsidRDefault="00BC058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BC0581">
              <w:rPr>
                <w:sz w:val="20"/>
                <w:szCs w:val="20"/>
              </w:rPr>
              <w:t>Duyurulur</w:t>
            </w:r>
            <w:proofErr w:type="spellEnd"/>
            <w:r w:rsidRPr="00BC0581">
              <w:rPr>
                <w:sz w:val="20"/>
                <w:szCs w:val="20"/>
              </w:rPr>
              <w:t>.</w:t>
            </w:r>
          </w:p>
          <w:p w:rsidR="00BC0581" w:rsidRPr="00BC0581" w:rsidRDefault="00BC058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C0581">
              <w:rPr>
                <w:sz w:val="20"/>
                <w:szCs w:val="20"/>
              </w:rPr>
              <w:t> </w:t>
            </w:r>
          </w:p>
          <w:p w:rsidR="00BC0581" w:rsidRPr="00BC0581" w:rsidRDefault="00BC058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C0581">
              <w:rPr>
                <w:sz w:val="20"/>
                <w:szCs w:val="20"/>
              </w:rPr>
              <w:t> </w:t>
            </w:r>
            <w:r w:rsidRPr="00BC0581">
              <w:rPr>
                <w:b/>
                <w:bCs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      Mehmet KİLCİ</w:t>
            </w:r>
          </w:p>
          <w:p w:rsidR="00BC0581" w:rsidRPr="00BC0581" w:rsidRDefault="00BC058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C0581">
              <w:rPr>
                <w:b/>
                <w:bCs/>
                <w:sz w:val="20"/>
                <w:szCs w:val="20"/>
              </w:rPr>
              <w:t xml:space="preserve">                                                                                                          </w:t>
            </w:r>
            <w:proofErr w:type="spellStart"/>
            <w:r w:rsidRPr="00BC0581">
              <w:rPr>
                <w:b/>
                <w:bCs/>
                <w:sz w:val="20"/>
                <w:szCs w:val="20"/>
              </w:rPr>
              <w:t>Gelir</w:t>
            </w:r>
            <w:proofErr w:type="spellEnd"/>
            <w:r w:rsidRPr="00BC05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b/>
                <w:bCs/>
                <w:sz w:val="20"/>
                <w:szCs w:val="20"/>
              </w:rPr>
              <w:t>İdaresi</w:t>
            </w:r>
            <w:proofErr w:type="spellEnd"/>
            <w:r w:rsidRPr="00BC058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0581">
              <w:rPr>
                <w:b/>
                <w:bCs/>
                <w:sz w:val="20"/>
                <w:szCs w:val="20"/>
              </w:rPr>
              <w:t>Başkanı</w:t>
            </w:r>
            <w:proofErr w:type="spellEnd"/>
          </w:p>
        </w:tc>
      </w:tr>
    </w:tbl>
    <w:p w:rsidR="003F66E6" w:rsidRDefault="003F66E6" w:rsidP="003F66E6">
      <w:pPr>
        <w:jc w:val="center"/>
        <w:rPr>
          <w:lang w:val="tr-TR" w:eastAsia="tr-TR"/>
        </w:rPr>
      </w:pPr>
    </w:p>
    <w:p w:rsidR="003F66E6" w:rsidRDefault="003F66E6" w:rsidP="003F66E6">
      <w:pPr>
        <w:jc w:val="center"/>
        <w:rPr>
          <w:lang w:val="tr-TR" w:eastAsia="tr-TR"/>
        </w:rPr>
      </w:pPr>
    </w:p>
    <w:p w:rsidR="003F66E6" w:rsidRDefault="003F66E6" w:rsidP="003F66E6">
      <w:pPr>
        <w:jc w:val="center"/>
        <w:rPr>
          <w:lang w:val="tr-TR" w:eastAsia="tr-TR"/>
        </w:rPr>
      </w:pPr>
    </w:p>
    <w:p w:rsidR="003F66E6" w:rsidRDefault="003F66E6" w:rsidP="003F66E6">
      <w:pPr>
        <w:jc w:val="center"/>
        <w:rPr>
          <w:lang w:val="tr-TR" w:eastAsia="tr-TR"/>
        </w:rPr>
      </w:pPr>
    </w:p>
    <w:p w:rsidR="003F66E6" w:rsidRDefault="003F66E6" w:rsidP="003F66E6">
      <w:pPr>
        <w:jc w:val="center"/>
        <w:rPr>
          <w:lang w:val="tr-TR" w:eastAsia="tr-TR"/>
        </w:rPr>
      </w:pPr>
    </w:p>
    <w:p w:rsidR="003F66E6" w:rsidRDefault="003F66E6" w:rsidP="003F66E6">
      <w:pPr>
        <w:jc w:val="center"/>
        <w:rPr>
          <w:lang w:val="tr-TR" w:eastAsia="tr-TR"/>
        </w:rPr>
      </w:pPr>
    </w:p>
    <w:p w:rsidR="003F66E6" w:rsidRDefault="003F66E6" w:rsidP="003F66E6">
      <w:pPr>
        <w:jc w:val="center"/>
        <w:rPr>
          <w:lang w:val="tr-TR" w:eastAsia="tr-TR"/>
        </w:rPr>
      </w:pPr>
    </w:p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E122D0" w:rsidTr="00E122D0">
        <w:trPr>
          <w:jc w:val="center"/>
        </w:trPr>
        <w:tc>
          <w:tcPr>
            <w:tcW w:w="9104" w:type="dxa"/>
            <w:hideMark/>
          </w:tcPr>
          <w:p w:rsidR="00E122D0" w:rsidRDefault="00E122D0" w:rsidP="00E122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22D0" w:rsidRDefault="00E122D0" w:rsidP="00E122D0">
      <w:pPr>
        <w:jc w:val="center"/>
      </w:pPr>
    </w:p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E122D0" w:rsidRPr="00E122D0" w:rsidTr="00E122D0">
        <w:trPr>
          <w:jc w:val="center"/>
        </w:trPr>
        <w:tc>
          <w:tcPr>
            <w:tcW w:w="9104" w:type="dxa"/>
            <w:hideMark/>
          </w:tcPr>
          <w:p w:rsidR="00E122D0" w:rsidRPr="00E122D0" w:rsidRDefault="00E122D0" w:rsidP="00E122D0">
            <w:pPr>
              <w:jc w:val="center"/>
              <w:rPr>
                <w:sz w:val="20"/>
                <w:szCs w:val="20"/>
                <w:lang w:val="tr-TR" w:eastAsia="tr-TR"/>
              </w:rPr>
            </w:pPr>
          </w:p>
        </w:tc>
      </w:tr>
    </w:tbl>
    <w:p w:rsidR="00E122D0" w:rsidRPr="00E122D0" w:rsidRDefault="00E122D0" w:rsidP="00E122D0">
      <w:pPr>
        <w:jc w:val="center"/>
        <w:rPr>
          <w:lang w:val="tr-TR" w:eastAsia="tr-TR"/>
        </w:rPr>
      </w:pPr>
    </w:p>
    <w:p w:rsidR="003F66E6" w:rsidRDefault="003F66E6" w:rsidP="003F66E6">
      <w:pPr>
        <w:jc w:val="center"/>
        <w:rPr>
          <w:lang w:val="tr-TR" w:eastAsia="tr-TR"/>
        </w:rPr>
      </w:pPr>
    </w:p>
    <w:p w:rsidR="003F66E6" w:rsidRDefault="003F66E6" w:rsidP="003F66E6">
      <w:pPr>
        <w:jc w:val="center"/>
        <w:rPr>
          <w:lang w:val="tr-TR" w:eastAsia="tr-TR"/>
        </w:rPr>
      </w:pPr>
    </w:p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3F66E6" w:rsidRPr="003F66E6" w:rsidTr="003F66E6">
        <w:trPr>
          <w:jc w:val="center"/>
        </w:trPr>
        <w:tc>
          <w:tcPr>
            <w:tcW w:w="9104" w:type="dxa"/>
            <w:hideMark/>
          </w:tcPr>
          <w:p w:rsidR="003F66E6" w:rsidRPr="003F66E6" w:rsidRDefault="003F66E6" w:rsidP="003F66E6">
            <w:pPr>
              <w:jc w:val="center"/>
              <w:rPr>
                <w:sz w:val="20"/>
                <w:szCs w:val="20"/>
                <w:lang w:val="tr-TR" w:eastAsia="tr-TR"/>
              </w:rPr>
            </w:pPr>
          </w:p>
        </w:tc>
      </w:tr>
    </w:tbl>
    <w:p w:rsidR="003F66E6" w:rsidRPr="003F66E6" w:rsidRDefault="003F66E6" w:rsidP="003F66E6">
      <w:pPr>
        <w:jc w:val="center"/>
        <w:rPr>
          <w:lang w:val="tr-TR" w:eastAsia="tr-TR"/>
        </w:rPr>
      </w:pPr>
    </w:p>
    <w:p w:rsidR="003F66E6" w:rsidRPr="00BE7B8B" w:rsidRDefault="003F66E6" w:rsidP="000B7DC7">
      <w:pPr>
        <w:rPr>
          <w:rFonts w:ascii="Tahoma" w:hAnsi="Tahoma" w:cs="Tahoma"/>
          <w:b/>
          <w:sz w:val="20"/>
          <w:szCs w:val="20"/>
        </w:rPr>
      </w:pPr>
    </w:p>
    <w:sectPr w:rsidR="003F66E6" w:rsidRPr="00BE7B8B" w:rsidSect="00136C7A">
      <w:headerReference w:type="default" r:id="rId8"/>
      <w:headerReference w:type="first" r:id="rId9"/>
      <w:footerReference w:type="first" r:id="rId10"/>
      <w:pgSz w:w="11906" w:h="16838"/>
      <w:pgMar w:top="0" w:right="991" w:bottom="1134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C5F" w:rsidRDefault="000E5C5F" w:rsidP="00053CFC">
      <w:r>
        <w:separator/>
      </w:r>
    </w:p>
  </w:endnote>
  <w:endnote w:type="continuationSeparator" w:id="0">
    <w:p w:rsidR="000E5C5F" w:rsidRDefault="000E5C5F" w:rsidP="0005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R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6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F07FBA">
    <w:pPr>
      <w:pStyle w:val="Al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-70.9pt;margin-top:-17.85pt;width:607.85pt;height:94.7pt;z-index:3;mso-wrap-edited:f" wrapcoords="-25 0 -25 21267 21600 21267 21600 0 -25 0">
          <v:imagedata r:id="rId1" o:title="Picture 1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C5F" w:rsidRDefault="000E5C5F" w:rsidP="00053CFC">
      <w:r>
        <w:separator/>
      </w:r>
    </w:p>
  </w:footnote>
  <w:footnote w:type="continuationSeparator" w:id="0">
    <w:p w:rsidR="000E5C5F" w:rsidRDefault="000E5C5F" w:rsidP="0005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F07FBA" w:rsidP="009B48EA">
    <w:pPr>
      <w:pStyle w:val="stbilgi"/>
      <w:ind w:right="360"/>
      <w:rPr>
        <w:lang w:val="tr-TR"/>
      </w:rPr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66" type="#_x0000_t75" style="position:absolute;margin-left:279pt;margin-top:6.15pt;width:168.05pt;height:32pt;z-index:1;visibility:visible">
          <v:imagedata r:id="rId1" o:title=""/>
        </v:shape>
      </w:pict>
    </w:r>
  </w:p>
  <w:p w:rsidR="00B60A51" w:rsidRDefault="00B60A51" w:rsidP="00B60A51">
    <w:pPr>
      <w:pStyle w:val="stbilgi"/>
      <w:ind w:right="360"/>
      <w:rPr>
        <w:lang w:val="tr-TR"/>
      </w:rPr>
    </w:pPr>
  </w:p>
  <w:p w:rsidR="00025E27" w:rsidRDefault="00025E27" w:rsidP="009B48EA">
    <w:pPr>
      <w:pStyle w:val="stbilgi"/>
      <w:ind w:right="360"/>
      <w:rPr>
        <w:lang w:val="tr-T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F07FBA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72" type="#_x0000_t75" style="position:absolute;margin-left:198pt;margin-top:1.95pt;width:252.75pt;height:33.65pt;z-index:2;visibility:visible">
          <v:imagedata r:id="rId1" o:title=""/>
        </v:shape>
      </w:pict>
    </w:r>
  </w:p>
  <w:p w:rsidR="00025E27" w:rsidRDefault="00025E2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C"/>
      </v:shape>
    </w:pict>
  </w:numPicBullet>
  <w:numPicBullet w:numPicBulletId="1">
    <w:pict>
      <v:shape id="_x0000_i1030" type="#_x0000_t75" alt="http://www.gib.gov.tr/fileadmin/template/main/images/1p.gif" style="width:1.5pt;height:1.5pt;visibility:visible" o:bullet="t">
        <v:imagedata r:id="rId2" o:title="1p"/>
      </v:shape>
    </w:pict>
  </w:numPicBullet>
  <w:numPicBullet w:numPicBulletId="2">
    <w:pict>
      <v:shape id="_x0000_i1031" type="#_x0000_t75" style="width:1.5pt;height:1.5pt" o:bullet="t">
        <v:imagedata r:id="rId3" o:title="clip_image001"/>
      </v:shape>
    </w:pict>
  </w:numPicBullet>
  <w:abstractNum w:abstractNumId="0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CB0"/>
    <w:multiLevelType w:val="hybridMultilevel"/>
    <w:tmpl w:val="81ECD610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B7035"/>
    <w:multiLevelType w:val="hybridMultilevel"/>
    <w:tmpl w:val="501CB7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4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48C7"/>
    <w:rsid w:val="00006DB2"/>
    <w:rsid w:val="00007AD2"/>
    <w:rsid w:val="0001129F"/>
    <w:rsid w:val="00011928"/>
    <w:rsid w:val="000168A8"/>
    <w:rsid w:val="00017603"/>
    <w:rsid w:val="00017CDF"/>
    <w:rsid w:val="00017EA6"/>
    <w:rsid w:val="00021E24"/>
    <w:rsid w:val="00023100"/>
    <w:rsid w:val="00023C34"/>
    <w:rsid w:val="00025E27"/>
    <w:rsid w:val="0002652B"/>
    <w:rsid w:val="00026C78"/>
    <w:rsid w:val="000275D1"/>
    <w:rsid w:val="000278CE"/>
    <w:rsid w:val="00027ACF"/>
    <w:rsid w:val="000307A9"/>
    <w:rsid w:val="00030E8E"/>
    <w:rsid w:val="000324D1"/>
    <w:rsid w:val="00035476"/>
    <w:rsid w:val="0003692B"/>
    <w:rsid w:val="00037150"/>
    <w:rsid w:val="00040316"/>
    <w:rsid w:val="00043228"/>
    <w:rsid w:val="0004460A"/>
    <w:rsid w:val="000457E4"/>
    <w:rsid w:val="00046852"/>
    <w:rsid w:val="0004771F"/>
    <w:rsid w:val="000514B9"/>
    <w:rsid w:val="000523AF"/>
    <w:rsid w:val="000525B9"/>
    <w:rsid w:val="00053CFC"/>
    <w:rsid w:val="00053D44"/>
    <w:rsid w:val="000542E3"/>
    <w:rsid w:val="00056834"/>
    <w:rsid w:val="000616EF"/>
    <w:rsid w:val="00063985"/>
    <w:rsid w:val="000671AE"/>
    <w:rsid w:val="0006740D"/>
    <w:rsid w:val="000702C4"/>
    <w:rsid w:val="000705DE"/>
    <w:rsid w:val="0007183A"/>
    <w:rsid w:val="000719F0"/>
    <w:rsid w:val="00073A73"/>
    <w:rsid w:val="0007479A"/>
    <w:rsid w:val="000810A6"/>
    <w:rsid w:val="00082774"/>
    <w:rsid w:val="00082F15"/>
    <w:rsid w:val="000853A3"/>
    <w:rsid w:val="0009307B"/>
    <w:rsid w:val="00095E1A"/>
    <w:rsid w:val="000976CB"/>
    <w:rsid w:val="000A0F7E"/>
    <w:rsid w:val="000A23EC"/>
    <w:rsid w:val="000A294C"/>
    <w:rsid w:val="000A347E"/>
    <w:rsid w:val="000A5041"/>
    <w:rsid w:val="000A7167"/>
    <w:rsid w:val="000B07BE"/>
    <w:rsid w:val="000B3269"/>
    <w:rsid w:val="000B6E48"/>
    <w:rsid w:val="000B7DC7"/>
    <w:rsid w:val="000C2520"/>
    <w:rsid w:val="000C3D37"/>
    <w:rsid w:val="000C6D9E"/>
    <w:rsid w:val="000D0660"/>
    <w:rsid w:val="000D2EB8"/>
    <w:rsid w:val="000D38D7"/>
    <w:rsid w:val="000D3900"/>
    <w:rsid w:val="000D3A3A"/>
    <w:rsid w:val="000D3EAB"/>
    <w:rsid w:val="000D5B37"/>
    <w:rsid w:val="000D742F"/>
    <w:rsid w:val="000E0C0C"/>
    <w:rsid w:val="000E25E8"/>
    <w:rsid w:val="000E4220"/>
    <w:rsid w:val="000E5462"/>
    <w:rsid w:val="000E5C5F"/>
    <w:rsid w:val="000E7B06"/>
    <w:rsid w:val="000F3DE4"/>
    <w:rsid w:val="000F467E"/>
    <w:rsid w:val="000F47C8"/>
    <w:rsid w:val="000F5038"/>
    <w:rsid w:val="000F5A3C"/>
    <w:rsid w:val="000F5B79"/>
    <w:rsid w:val="000F6D47"/>
    <w:rsid w:val="00101090"/>
    <w:rsid w:val="00102481"/>
    <w:rsid w:val="00102A00"/>
    <w:rsid w:val="00103ADE"/>
    <w:rsid w:val="00103CB1"/>
    <w:rsid w:val="00104C32"/>
    <w:rsid w:val="0010567A"/>
    <w:rsid w:val="0010600A"/>
    <w:rsid w:val="001078B6"/>
    <w:rsid w:val="00111216"/>
    <w:rsid w:val="001119A2"/>
    <w:rsid w:val="00111A2E"/>
    <w:rsid w:val="00113ADF"/>
    <w:rsid w:val="00117A0F"/>
    <w:rsid w:val="00117FF3"/>
    <w:rsid w:val="00120081"/>
    <w:rsid w:val="001262A0"/>
    <w:rsid w:val="00126CED"/>
    <w:rsid w:val="0013197A"/>
    <w:rsid w:val="00131FF6"/>
    <w:rsid w:val="00136C7A"/>
    <w:rsid w:val="001426FF"/>
    <w:rsid w:val="0014287C"/>
    <w:rsid w:val="00142AD7"/>
    <w:rsid w:val="001503B9"/>
    <w:rsid w:val="0015078E"/>
    <w:rsid w:val="0015167D"/>
    <w:rsid w:val="00154863"/>
    <w:rsid w:val="00160D3B"/>
    <w:rsid w:val="00160F4B"/>
    <w:rsid w:val="001634A6"/>
    <w:rsid w:val="00164BEF"/>
    <w:rsid w:val="00166DBF"/>
    <w:rsid w:val="0016718B"/>
    <w:rsid w:val="00167FA9"/>
    <w:rsid w:val="00170785"/>
    <w:rsid w:val="00171670"/>
    <w:rsid w:val="001716FB"/>
    <w:rsid w:val="00172356"/>
    <w:rsid w:val="00172644"/>
    <w:rsid w:val="001726E5"/>
    <w:rsid w:val="0017446B"/>
    <w:rsid w:val="0017484E"/>
    <w:rsid w:val="00176159"/>
    <w:rsid w:val="001762B4"/>
    <w:rsid w:val="00177130"/>
    <w:rsid w:val="00180DDF"/>
    <w:rsid w:val="00181126"/>
    <w:rsid w:val="00182893"/>
    <w:rsid w:val="001834ED"/>
    <w:rsid w:val="00183722"/>
    <w:rsid w:val="0018527B"/>
    <w:rsid w:val="001928FE"/>
    <w:rsid w:val="00193853"/>
    <w:rsid w:val="00193A2D"/>
    <w:rsid w:val="001950EA"/>
    <w:rsid w:val="00195BC7"/>
    <w:rsid w:val="00197D0F"/>
    <w:rsid w:val="00197EF0"/>
    <w:rsid w:val="001A00C2"/>
    <w:rsid w:val="001A2358"/>
    <w:rsid w:val="001A2D44"/>
    <w:rsid w:val="001A35EA"/>
    <w:rsid w:val="001A7ED9"/>
    <w:rsid w:val="001B0D23"/>
    <w:rsid w:val="001B1F99"/>
    <w:rsid w:val="001B2F1B"/>
    <w:rsid w:val="001B3258"/>
    <w:rsid w:val="001B4CAB"/>
    <w:rsid w:val="001B503A"/>
    <w:rsid w:val="001B55A8"/>
    <w:rsid w:val="001B7FDD"/>
    <w:rsid w:val="001C1E78"/>
    <w:rsid w:val="001C372D"/>
    <w:rsid w:val="001C4CD5"/>
    <w:rsid w:val="001C5B88"/>
    <w:rsid w:val="001C68E8"/>
    <w:rsid w:val="001C6DE1"/>
    <w:rsid w:val="001C7E59"/>
    <w:rsid w:val="001D2442"/>
    <w:rsid w:val="001D2C9F"/>
    <w:rsid w:val="001D3412"/>
    <w:rsid w:val="001D5A48"/>
    <w:rsid w:val="001D671B"/>
    <w:rsid w:val="001D747B"/>
    <w:rsid w:val="001E0A21"/>
    <w:rsid w:val="001E0A4F"/>
    <w:rsid w:val="001E2E12"/>
    <w:rsid w:val="001E36EC"/>
    <w:rsid w:val="001E3ACE"/>
    <w:rsid w:val="001E49DE"/>
    <w:rsid w:val="001E55BC"/>
    <w:rsid w:val="001E5935"/>
    <w:rsid w:val="001F0563"/>
    <w:rsid w:val="001F1ED2"/>
    <w:rsid w:val="001F4047"/>
    <w:rsid w:val="001F4840"/>
    <w:rsid w:val="001F5A9F"/>
    <w:rsid w:val="001F5FAA"/>
    <w:rsid w:val="001F71EC"/>
    <w:rsid w:val="00200ED2"/>
    <w:rsid w:val="00203D4C"/>
    <w:rsid w:val="00204BB5"/>
    <w:rsid w:val="00206D02"/>
    <w:rsid w:val="00210A62"/>
    <w:rsid w:val="00210BEA"/>
    <w:rsid w:val="002119D3"/>
    <w:rsid w:val="00217FDA"/>
    <w:rsid w:val="00223736"/>
    <w:rsid w:val="00225180"/>
    <w:rsid w:val="00226B2C"/>
    <w:rsid w:val="00226F6C"/>
    <w:rsid w:val="00230FC0"/>
    <w:rsid w:val="002340E2"/>
    <w:rsid w:val="00235F60"/>
    <w:rsid w:val="00236107"/>
    <w:rsid w:val="0023667F"/>
    <w:rsid w:val="00236D71"/>
    <w:rsid w:val="00237BA0"/>
    <w:rsid w:val="002400E9"/>
    <w:rsid w:val="00240627"/>
    <w:rsid w:val="002411D5"/>
    <w:rsid w:val="00241A04"/>
    <w:rsid w:val="00242957"/>
    <w:rsid w:val="0024322B"/>
    <w:rsid w:val="0024389D"/>
    <w:rsid w:val="002476CE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D6F"/>
    <w:rsid w:val="002652E7"/>
    <w:rsid w:val="00266231"/>
    <w:rsid w:val="00266DF3"/>
    <w:rsid w:val="00270292"/>
    <w:rsid w:val="00270896"/>
    <w:rsid w:val="00270DC8"/>
    <w:rsid w:val="00270EBE"/>
    <w:rsid w:val="0027112A"/>
    <w:rsid w:val="00272036"/>
    <w:rsid w:val="00272166"/>
    <w:rsid w:val="002728F5"/>
    <w:rsid w:val="00273E00"/>
    <w:rsid w:val="00275C56"/>
    <w:rsid w:val="00277055"/>
    <w:rsid w:val="002809BC"/>
    <w:rsid w:val="002830D2"/>
    <w:rsid w:val="00284A59"/>
    <w:rsid w:val="00284EDA"/>
    <w:rsid w:val="0028575D"/>
    <w:rsid w:val="00287F72"/>
    <w:rsid w:val="00290004"/>
    <w:rsid w:val="0029182E"/>
    <w:rsid w:val="00291FC0"/>
    <w:rsid w:val="00292B69"/>
    <w:rsid w:val="0029359F"/>
    <w:rsid w:val="00293C47"/>
    <w:rsid w:val="002951B8"/>
    <w:rsid w:val="00295863"/>
    <w:rsid w:val="002A02DB"/>
    <w:rsid w:val="002A08DC"/>
    <w:rsid w:val="002A207C"/>
    <w:rsid w:val="002A4DDB"/>
    <w:rsid w:val="002A506A"/>
    <w:rsid w:val="002A65D0"/>
    <w:rsid w:val="002A666A"/>
    <w:rsid w:val="002A6732"/>
    <w:rsid w:val="002A71E7"/>
    <w:rsid w:val="002A7548"/>
    <w:rsid w:val="002B069A"/>
    <w:rsid w:val="002B190D"/>
    <w:rsid w:val="002B2797"/>
    <w:rsid w:val="002B3214"/>
    <w:rsid w:val="002B4C57"/>
    <w:rsid w:val="002B4D10"/>
    <w:rsid w:val="002C040B"/>
    <w:rsid w:val="002C09F7"/>
    <w:rsid w:val="002C0A21"/>
    <w:rsid w:val="002C0D79"/>
    <w:rsid w:val="002C2733"/>
    <w:rsid w:val="002C4CF8"/>
    <w:rsid w:val="002C7587"/>
    <w:rsid w:val="002D0EAC"/>
    <w:rsid w:val="002D245F"/>
    <w:rsid w:val="002D27CE"/>
    <w:rsid w:val="002D4D31"/>
    <w:rsid w:val="002D5B4A"/>
    <w:rsid w:val="002D5BA0"/>
    <w:rsid w:val="002D7274"/>
    <w:rsid w:val="002E02FC"/>
    <w:rsid w:val="002E0852"/>
    <w:rsid w:val="002E10EF"/>
    <w:rsid w:val="002E1DC7"/>
    <w:rsid w:val="002E2656"/>
    <w:rsid w:val="002E33DF"/>
    <w:rsid w:val="002E34C1"/>
    <w:rsid w:val="002E5BD9"/>
    <w:rsid w:val="002E61B0"/>
    <w:rsid w:val="002E6B76"/>
    <w:rsid w:val="002E7633"/>
    <w:rsid w:val="002F1630"/>
    <w:rsid w:val="002F2A9E"/>
    <w:rsid w:val="002F3B99"/>
    <w:rsid w:val="002F4A82"/>
    <w:rsid w:val="002F4D0C"/>
    <w:rsid w:val="002F63E4"/>
    <w:rsid w:val="002F6ADC"/>
    <w:rsid w:val="002F7509"/>
    <w:rsid w:val="002F78DC"/>
    <w:rsid w:val="00300774"/>
    <w:rsid w:val="00300A64"/>
    <w:rsid w:val="0030105B"/>
    <w:rsid w:val="003024F5"/>
    <w:rsid w:val="00303256"/>
    <w:rsid w:val="00303EDC"/>
    <w:rsid w:val="00304118"/>
    <w:rsid w:val="00305197"/>
    <w:rsid w:val="00306A53"/>
    <w:rsid w:val="00307318"/>
    <w:rsid w:val="00310351"/>
    <w:rsid w:val="00310A56"/>
    <w:rsid w:val="00310F78"/>
    <w:rsid w:val="003113A7"/>
    <w:rsid w:val="003113AB"/>
    <w:rsid w:val="00311D8C"/>
    <w:rsid w:val="003129FE"/>
    <w:rsid w:val="00312D4F"/>
    <w:rsid w:val="00313F68"/>
    <w:rsid w:val="0031537F"/>
    <w:rsid w:val="00315BB5"/>
    <w:rsid w:val="00316124"/>
    <w:rsid w:val="00316898"/>
    <w:rsid w:val="00316A65"/>
    <w:rsid w:val="0032194C"/>
    <w:rsid w:val="003229F2"/>
    <w:rsid w:val="00322CA6"/>
    <w:rsid w:val="003239B5"/>
    <w:rsid w:val="00323B20"/>
    <w:rsid w:val="003244D2"/>
    <w:rsid w:val="00324A0D"/>
    <w:rsid w:val="00326846"/>
    <w:rsid w:val="00326DF7"/>
    <w:rsid w:val="00330B06"/>
    <w:rsid w:val="00333851"/>
    <w:rsid w:val="003346F6"/>
    <w:rsid w:val="00336572"/>
    <w:rsid w:val="003408C2"/>
    <w:rsid w:val="00340921"/>
    <w:rsid w:val="00340E8A"/>
    <w:rsid w:val="003412F7"/>
    <w:rsid w:val="0034273A"/>
    <w:rsid w:val="00344B93"/>
    <w:rsid w:val="00344C3D"/>
    <w:rsid w:val="00344D46"/>
    <w:rsid w:val="00345594"/>
    <w:rsid w:val="00346FFB"/>
    <w:rsid w:val="003506B5"/>
    <w:rsid w:val="0035116D"/>
    <w:rsid w:val="003554D5"/>
    <w:rsid w:val="00360BE8"/>
    <w:rsid w:val="00360E0C"/>
    <w:rsid w:val="0036234E"/>
    <w:rsid w:val="003626D2"/>
    <w:rsid w:val="00362BCB"/>
    <w:rsid w:val="0036323A"/>
    <w:rsid w:val="00363637"/>
    <w:rsid w:val="003663FD"/>
    <w:rsid w:val="00366A41"/>
    <w:rsid w:val="00370489"/>
    <w:rsid w:val="003731C4"/>
    <w:rsid w:val="003738C3"/>
    <w:rsid w:val="003746A4"/>
    <w:rsid w:val="00376002"/>
    <w:rsid w:val="00380A46"/>
    <w:rsid w:val="00380F2E"/>
    <w:rsid w:val="00382468"/>
    <w:rsid w:val="00382E35"/>
    <w:rsid w:val="0038472A"/>
    <w:rsid w:val="00386309"/>
    <w:rsid w:val="00387429"/>
    <w:rsid w:val="00387B31"/>
    <w:rsid w:val="00392CD0"/>
    <w:rsid w:val="003935A9"/>
    <w:rsid w:val="003938CC"/>
    <w:rsid w:val="0039509B"/>
    <w:rsid w:val="0039586A"/>
    <w:rsid w:val="003968B9"/>
    <w:rsid w:val="00396DB9"/>
    <w:rsid w:val="003A0170"/>
    <w:rsid w:val="003A0E2A"/>
    <w:rsid w:val="003A1101"/>
    <w:rsid w:val="003A1E0E"/>
    <w:rsid w:val="003A3A5F"/>
    <w:rsid w:val="003A481B"/>
    <w:rsid w:val="003A6A08"/>
    <w:rsid w:val="003A7903"/>
    <w:rsid w:val="003B315A"/>
    <w:rsid w:val="003B4C93"/>
    <w:rsid w:val="003B6085"/>
    <w:rsid w:val="003B6A36"/>
    <w:rsid w:val="003C2480"/>
    <w:rsid w:val="003C2BB3"/>
    <w:rsid w:val="003C3E5D"/>
    <w:rsid w:val="003C3E9B"/>
    <w:rsid w:val="003C46A0"/>
    <w:rsid w:val="003D1072"/>
    <w:rsid w:val="003D1DA0"/>
    <w:rsid w:val="003D38D2"/>
    <w:rsid w:val="003D4A14"/>
    <w:rsid w:val="003D732C"/>
    <w:rsid w:val="003E0078"/>
    <w:rsid w:val="003E199A"/>
    <w:rsid w:val="003E3459"/>
    <w:rsid w:val="003E3CC0"/>
    <w:rsid w:val="003E4F8C"/>
    <w:rsid w:val="003E617A"/>
    <w:rsid w:val="003E64BA"/>
    <w:rsid w:val="003F0586"/>
    <w:rsid w:val="003F2B49"/>
    <w:rsid w:val="003F2B79"/>
    <w:rsid w:val="003F3D88"/>
    <w:rsid w:val="003F4466"/>
    <w:rsid w:val="003F5AB5"/>
    <w:rsid w:val="003F5F84"/>
    <w:rsid w:val="003F66E6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1E4D"/>
    <w:rsid w:val="0041289B"/>
    <w:rsid w:val="004130D2"/>
    <w:rsid w:val="004148C1"/>
    <w:rsid w:val="00416A2E"/>
    <w:rsid w:val="00417F6E"/>
    <w:rsid w:val="004213B5"/>
    <w:rsid w:val="00421AB9"/>
    <w:rsid w:val="004224B2"/>
    <w:rsid w:val="00423AA0"/>
    <w:rsid w:val="00426ADA"/>
    <w:rsid w:val="00427346"/>
    <w:rsid w:val="00432275"/>
    <w:rsid w:val="00432EE5"/>
    <w:rsid w:val="00432F34"/>
    <w:rsid w:val="00433E38"/>
    <w:rsid w:val="00434DB7"/>
    <w:rsid w:val="004350CA"/>
    <w:rsid w:val="00435CFE"/>
    <w:rsid w:val="00444024"/>
    <w:rsid w:val="00444612"/>
    <w:rsid w:val="00444AF9"/>
    <w:rsid w:val="0044536C"/>
    <w:rsid w:val="004457BE"/>
    <w:rsid w:val="004506B5"/>
    <w:rsid w:val="00451CEC"/>
    <w:rsid w:val="004524E4"/>
    <w:rsid w:val="00452C86"/>
    <w:rsid w:val="004539F3"/>
    <w:rsid w:val="00453CB2"/>
    <w:rsid w:val="00455BDE"/>
    <w:rsid w:val="004578B2"/>
    <w:rsid w:val="00457CBD"/>
    <w:rsid w:val="00460042"/>
    <w:rsid w:val="004610DC"/>
    <w:rsid w:val="00464626"/>
    <w:rsid w:val="00465AC0"/>
    <w:rsid w:val="004679CB"/>
    <w:rsid w:val="00467D61"/>
    <w:rsid w:val="00467F19"/>
    <w:rsid w:val="004700C2"/>
    <w:rsid w:val="00472969"/>
    <w:rsid w:val="00473890"/>
    <w:rsid w:val="00474C6E"/>
    <w:rsid w:val="00480184"/>
    <w:rsid w:val="00480AA6"/>
    <w:rsid w:val="004818E4"/>
    <w:rsid w:val="00481EE6"/>
    <w:rsid w:val="00482677"/>
    <w:rsid w:val="004826D6"/>
    <w:rsid w:val="00482F5C"/>
    <w:rsid w:val="004837BC"/>
    <w:rsid w:val="00484DE6"/>
    <w:rsid w:val="00485125"/>
    <w:rsid w:val="00490AC4"/>
    <w:rsid w:val="00491436"/>
    <w:rsid w:val="00492300"/>
    <w:rsid w:val="004927B2"/>
    <w:rsid w:val="004930AD"/>
    <w:rsid w:val="0049530D"/>
    <w:rsid w:val="00495FBC"/>
    <w:rsid w:val="004962F3"/>
    <w:rsid w:val="00497017"/>
    <w:rsid w:val="00497463"/>
    <w:rsid w:val="00497516"/>
    <w:rsid w:val="004979CB"/>
    <w:rsid w:val="004A06E5"/>
    <w:rsid w:val="004A0DEC"/>
    <w:rsid w:val="004A13EE"/>
    <w:rsid w:val="004A196F"/>
    <w:rsid w:val="004A26DE"/>
    <w:rsid w:val="004A290E"/>
    <w:rsid w:val="004A2E32"/>
    <w:rsid w:val="004A3681"/>
    <w:rsid w:val="004A4239"/>
    <w:rsid w:val="004A50E6"/>
    <w:rsid w:val="004A5ABA"/>
    <w:rsid w:val="004A5F51"/>
    <w:rsid w:val="004A794C"/>
    <w:rsid w:val="004A7964"/>
    <w:rsid w:val="004A7C22"/>
    <w:rsid w:val="004B13C3"/>
    <w:rsid w:val="004B40A0"/>
    <w:rsid w:val="004B471B"/>
    <w:rsid w:val="004B4EE8"/>
    <w:rsid w:val="004C01C0"/>
    <w:rsid w:val="004C118E"/>
    <w:rsid w:val="004C1AE9"/>
    <w:rsid w:val="004C32B6"/>
    <w:rsid w:val="004C36E2"/>
    <w:rsid w:val="004C3C14"/>
    <w:rsid w:val="004C6992"/>
    <w:rsid w:val="004C6A93"/>
    <w:rsid w:val="004C6D0D"/>
    <w:rsid w:val="004D0605"/>
    <w:rsid w:val="004E00E7"/>
    <w:rsid w:val="004E09CD"/>
    <w:rsid w:val="004E2923"/>
    <w:rsid w:val="004E4275"/>
    <w:rsid w:val="004E5EE2"/>
    <w:rsid w:val="004E6330"/>
    <w:rsid w:val="004E7680"/>
    <w:rsid w:val="004F0700"/>
    <w:rsid w:val="004F2C09"/>
    <w:rsid w:val="004F55BF"/>
    <w:rsid w:val="004F5CFC"/>
    <w:rsid w:val="004F72F2"/>
    <w:rsid w:val="00503555"/>
    <w:rsid w:val="0050624A"/>
    <w:rsid w:val="0050642F"/>
    <w:rsid w:val="00507282"/>
    <w:rsid w:val="00510985"/>
    <w:rsid w:val="00514E48"/>
    <w:rsid w:val="00515D58"/>
    <w:rsid w:val="00517974"/>
    <w:rsid w:val="005209AA"/>
    <w:rsid w:val="0052104C"/>
    <w:rsid w:val="0052225A"/>
    <w:rsid w:val="005243CA"/>
    <w:rsid w:val="00530EA3"/>
    <w:rsid w:val="00532958"/>
    <w:rsid w:val="00532A45"/>
    <w:rsid w:val="00536A12"/>
    <w:rsid w:val="0053763E"/>
    <w:rsid w:val="005377BB"/>
    <w:rsid w:val="00541B30"/>
    <w:rsid w:val="0054388B"/>
    <w:rsid w:val="00543EE7"/>
    <w:rsid w:val="00544424"/>
    <w:rsid w:val="00546A35"/>
    <w:rsid w:val="005506FE"/>
    <w:rsid w:val="00550AC8"/>
    <w:rsid w:val="00550E49"/>
    <w:rsid w:val="00551283"/>
    <w:rsid w:val="005529F2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4768"/>
    <w:rsid w:val="00564D9B"/>
    <w:rsid w:val="0056521E"/>
    <w:rsid w:val="005658B8"/>
    <w:rsid w:val="005667A2"/>
    <w:rsid w:val="0057184B"/>
    <w:rsid w:val="0057555F"/>
    <w:rsid w:val="00576B29"/>
    <w:rsid w:val="005771F1"/>
    <w:rsid w:val="005773A6"/>
    <w:rsid w:val="00577B69"/>
    <w:rsid w:val="00580D90"/>
    <w:rsid w:val="00581999"/>
    <w:rsid w:val="005819E2"/>
    <w:rsid w:val="00583413"/>
    <w:rsid w:val="005845B9"/>
    <w:rsid w:val="00585EA3"/>
    <w:rsid w:val="005878D9"/>
    <w:rsid w:val="00590B4B"/>
    <w:rsid w:val="005924D4"/>
    <w:rsid w:val="00593598"/>
    <w:rsid w:val="00593BCC"/>
    <w:rsid w:val="005948CA"/>
    <w:rsid w:val="00595565"/>
    <w:rsid w:val="0059570D"/>
    <w:rsid w:val="00596699"/>
    <w:rsid w:val="005976EA"/>
    <w:rsid w:val="005A55E5"/>
    <w:rsid w:val="005A7B2F"/>
    <w:rsid w:val="005B00BB"/>
    <w:rsid w:val="005B40D3"/>
    <w:rsid w:val="005B4D7E"/>
    <w:rsid w:val="005B6E61"/>
    <w:rsid w:val="005B723A"/>
    <w:rsid w:val="005C17EE"/>
    <w:rsid w:val="005C1886"/>
    <w:rsid w:val="005C43DF"/>
    <w:rsid w:val="005C550C"/>
    <w:rsid w:val="005D2AE1"/>
    <w:rsid w:val="005D2FF3"/>
    <w:rsid w:val="005D3AEA"/>
    <w:rsid w:val="005D3C88"/>
    <w:rsid w:val="005E0C7E"/>
    <w:rsid w:val="005E137F"/>
    <w:rsid w:val="005E3AE6"/>
    <w:rsid w:val="005E3BD2"/>
    <w:rsid w:val="005F076C"/>
    <w:rsid w:val="005F23D9"/>
    <w:rsid w:val="005F2934"/>
    <w:rsid w:val="005F2BD8"/>
    <w:rsid w:val="005F4472"/>
    <w:rsid w:val="005F456B"/>
    <w:rsid w:val="005F5004"/>
    <w:rsid w:val="005F5A38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B9B"/>
    <w:rsid w:val="0061040F"/>
    <w:rsid w:val="00611006"/>
    <w:rsid w:val="00611218"/>
    <w:rsid w:val="00612457"/>
    <w:rsid w:val="00612EAF"/>
    <w:rsid w:val="006131F6"/>
    <w:rsid w:val="0062066D"/>
    <w:rsid w:val="00621038"/>
    <w:rsid w:val="006220B2"/>
    <w:rsid w:val="0062366A"/>
    <w:rsid w:val="00623ECF"/>
    <w:rsid w:val="00624493"/>
    <w:rsid w:val="00630938"/>
    <w:rsid w:val="00630C4E"/>
    <w:rsid w:val="00630CA2"/>
    <w:rsid w:val="006311CB"/>
    <w:rsid w:val="00636051"/>
    <w:rsid w:val="0063728C"/>
    <w:rsid w:val="00642244"/>
    <w:rsid w:val="00644A66"/>
    <w:rsid w:val="00644E99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D5B"/>
    <w:rsid w:val="00663DE8"/>
    <w:rsid w:val="00664967"/>
    <w:rsid w:val="0066599D"/>
    <w:rsid w:val="00665BDC"/>
    <w:rsid w:val="00667D3D"/>
    <w:rsid w:val="00670B81"/>
    <w:rsid w:val="006719D8"/>
    <w:rsid w:val="00673466"/>
    <w:rsid w:val="00673A29"/>
    <w:rsid w:val="006765F4"/>
    <w:rsid w:val="00676C41"/>
    <w:rsid w:val="00681974"/>
    <w:rsid w:val="0068199C"/>
    <w:rsid w:val="006823D6"/>
    <w:rsid w:val="00687AB3"/>
    <w:rsid w:val="00690009"/>
    <w:rsid w:val="006903F8"/>
    <w:rsid w:val="0069161F"/>
    <w:rsid w:val="006A06B5"/>
    <w:rsid w:val="006A101A"/>
    <w:rsid w:val="006A4C41"/>
    <w:rsid w:val="006A5E61"/>
    <w:rsid w:val="006A6F2A"/>
    <w:rsid w:val="006A7662"/>
    <w:rsid w:val="006B20DC"/>
    <w:rsid w:val="006B2EBA"/>
    <w:rsid w:val="006B4369"/>
    <w:rsid w:val="006B47E4"/>
    <w:rsid w:val="006B54A5"/>
    <w:rsid w:val="006B5C83"/>
    <w:rsid w:val="006B5D03"/>
    <w:rsid w:val="006B74D7"/>
    <w:rsid w:val="006C13C4"/>
    <w:rsid w:val="006C1ECD"/>
    <w:rsid w:val="006C38DD"/>
    <w:rsid w:val="006C7F0C"/>
    <w:rsid w:val="006D0271"/>
    <w:rsid w:val="006D1BA4"/>
    <w:rsid w:val="006D3C9D"/>
    <w:rsid w:val="006D55BE"/>
    <w:rsid w:val="006D5D70"/>
    <w:rsid w:val="006D720A"/>
    <w:rsid w:val="006D74F3"/>
    <w:rsid w:val="006E0750"/>
    <w:rsid w:val="006E1747"/>
    <w:rsid w:val="006E28B3"/>
    <w:rsid w:val="006E3F82"/>
    <w:rsid w:val="006E5663"/>
    <w:rsid w:val="006E65E3"/>
    <w:rsid w:val="006E731E"/>
    <w:rsid w:val="006F0D8C"/>
    <w:rsid w:val="006F13CD"/>
    <w:rsid w:val="006F64AD"/>
    <w:rsid w:val="006F64EB"/>
    <w:rsid w:val="006F7586"/>
    <w:rsid w:val="00700E9A"/>
    <w:rsid w:val="0070275E"/>
    <w:rsid w:val="00702B9C"/>
    <w:rsid w:val="00702F54"/>
    <w:rsid w:val="0070362F"/>
    <w:rsid w:val="00704289"/>
    <w:rsid w:val="00704B84"/>
    <w:rsid w:val="0070516D"/>
    <w:rsid w:val="00705ED4"/>
    <w:rsid w:val="007063C3"/>
    <w:rsid w:val="00706BA5"/>
    <w:rsid w:val="00706BB5"/>
    <w:rsid w:val="0071061E"/>
    <w:rsid w:val="00710A42"/>
    <w:rsid w:val="007150E5"/>
    <w:rsid w:val="00716A2E"/>
    <w:rsid w:val="00720138"/>
    <w:rsid w:val="007214EE"/>
    <w:rsid w:val="00721528"/>
    <w:rsid w:val="00725F9E"/>
    <w:rsid w:val="007263F4"/>
    <w:rsid w:val="00726897"/>
    <w:rsid w:val="0072731A"/>
    <w:rsid w:val="007300AF"/>
    <w:rsid w:val="00730141"/>
    <w:rsid w:val="0073041C"/>
    <w:rsid w:val="00730930"/>
    <w:rsid w:val="007309C4"/>
    <w:rsid w:val="00732C89"/>
    <w:rsid w:val="0073309A"/>
    <w:rsid w:val="0073503B"/>
    <w:rsid w:val="00736DCD"/>
    <w:rsid w:val="00737E6A"/>
    <w:rsid w:val="007401B3"/>
    <w:rsid w:val="00740921"/>
    <w:rsid w:val="00740F29"/>
    <w:rsid w:val="00743845"/>
    <w:rsid w:val="00744C53"/>
    <w:rsid w:val="00750756"/>
    <w:rsid w:val="00750A07"/>
    <w:rsid w:val="00751039"/>
    <w:rsid w:val="0075130C"/>
    <w:rsid w:val="00752D02"/>
    <w:rsid w:val="00753CBF"/>
    <w:rsid w:val="00754ED8"/>
    <w:rsid w:val="00755F5E"/>
    <w:rsid w:val="00756CA8"/>
    <w:rsid w:val="00760C67"/>
    <w:rsid w:val="00760E55"/>
    <w:rsid w:val="00761732"/>
    <w:rsid w:val="00761CD7"/>
    <w:rsid w:val="00762143"/>
    <w:rsid w:val="00762530"/>
    <w:rsid w:val="007637EF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41ED"/>
    <w:rsid w:val="0077443D"/>
    <w:rsid w:val="00775181"/>
    <w:rsid w:val="007756C6"/>
    <w:rsid w:val="00776359"/>
    <w:rsid w:val="00784BF5"/>
    <w:rsid w:val="00784C83"/>
    <w:rsid w:val="00790941"/>
    <w:rsid w:val="00791767"/>
    <w:rsid w:val="00793AEC"/>
    <w:rsid w:val="00794CEA"/>
    <w:rsid w:val="0079600A"/>
    <w:rsid w:val="007963CE"/>
    <w:rsid w:val="00797F14"/>
    <w:rsid w:val="007A0287"/>
    <w:rsid w:val="007A14B3"/>
    <w:rsid w:val="007A1C27"/>
    <w:rsid w:val="007A2D57"/>
    <w:rsid w:val="007A366F"/>
    <w:rsid w:val="007A617C"/>
    <w:rsid w:val="007A66D1"/>
    <w:rsid w:val="007A71E0"/>
    <w:rsid w:val="007B0151"/>
    <w:rsid w:val="007B05AF"/>
    <w:rsid w:val="007B1977"/>
    <w:rsid w:val="007B1A8D"/>
    <w:rsid w:val="007B213E"/>
    <w:rsid w:val="007B3762"/>
    <w:rsid w:val="007B542D"/>
    <w:rsid w:val="007B59D3"/>
    <w:rsid w:val="007B7193"/>
    <w:rsid w:val="007B729C"/>
    <w:rsid w:val="007C38A4"/>
    <w:rsid w:val="007C3B96"/>
    <w:rsid w:val="007C3C49"/>
    <w:rsid w:val="007C6C3C"/>
    <w:rsid w:val="007C7199"/>
    <w:rsid w:val="007C78D8"/>
    <w:rsid w:val="007C7B4F"/>
    <w:rsid w:val="007C7D65"/>
    <w:rsid w:val="007D2656"/>
    <w:rsid w:val="007D31C9"/>
    <w:rsid w:val="007D3C0A"/>
    <w:rsid w:val="007D48EB"/>
    <w:rsid w:val="007D7BB8"/>
    <w:rsid w:val="007E1B33"/>
    <w:rsid w:val="007E1E82"/>
    <w:rsid w:val="007E39EA"/>
    <w:rsid w:val="007E3A09"/>
    <w:rsid w:val="007E65A8"/>
    <w:rsid w:val="007F1747"/>
    <w:rsid w:val="007F7601"/>
    <w:rsid w:val="007F7A3C"/>
    <w:rsid w:val="008008E9"/>
    <w:rsid w:val="00801E80"/>
    <w:rsid w:val="00801EBD"/>
    <w:rsid w:val="008045E1"/>
    <w:rsid w:val="00806DB1"/>
    <w:rsid w:val="008070BB"/>
    <w:rsid w:val="0080729C"/>
    <w:rsid w:val="00807907"/>
    <w:rsid w:val="00807A2E"/>
    <w:rsid w:val="008104BE"/>
    <w:rsid w:val="00810DB5"/>
    <w:rsid w:val="00814307"/>
    <w:rsid w:val="00816457"/>
    <w:rsid w:val="00821702"/>
    <w:rsid w:val="0082272C"/>
    <w:rsid w:val="00823037"/>
    <w:rsid w:val="008239BE"/>
    <w:rsid w:val="00824B8A"/>
    <w:rsid w:val="00825639"/>
    <w:rsid w:val="00825F7D"/>
    <w:rsid w:val="008268CB"/>
    <w:rsid w:val="00827AE8"/>
    <w:rsid w:val="00833BA6"/>
    <w:rsid w:val="00833CD1"/>
    <w:rsid w:val="008367EC"/>
    <w:rsid w:val="00840022"/>
    <w:rsid w:val="0084245E"/>
    <w:rsid w:val="008454D9"/>
    <w:rsid w:val="00845DCA"/>
    <w:rsid w:val="00846F8E"/>
    <w:rsid w:val="00847784"/>
    <w:rsid w:val="00847CA5"/>
    <w:rsid w:val="008522D2"/>
    <w:rsid w:val="008526B9"/>
    <w:rsid w:val="00856965"/>
    <w:rsid w:val="0085760F"/>
    <w:rsid w:val="00857B91"/>
    <w:rsid w:val="00860466"/>
    <w:rsid w:val="00863786"/>
    <w:rsid w:val="008644D1"/>
    <w:rsid w:val="00865B6B"/>
    <w:rsid w:val="00865D30"/>
    <w:rsid w:val="0086765C"/>
    <w:rsid w:val="0087055E"/>
    <w:rsid w:val="00871032"/>
    <w:rsid w:val="0087190C"/>
    <w:rsid w:val="00871B3D"/>
    <w:rsid w:val="00872EC5"/>
    <w:rsid w:val="00876B8A"/>
    <w:rsid w:val="0087785B"/>
    <w:rsid w:val="00880B9E"/>
    <w:rsid w:val="00881DA4"/>
    <w:rsid w:val="008828A1"/>
    <w:rsid w:val="00884AC1"/>
    <w:rsid w:val="00890CA5"/>
    <w:rsid w:val="00891701"/>
    <w:rsid w:val="008920E5"/>
    <w:rsid w:val="00892849"/>
    <w:rsid w:val="0089390C"/>
    <w:rsid w:val="00895BE2"/>
    <w:rsid w:val="008970C9"/>
    <w:rsid w:val="00897511"/>
    <w:rsid w:val="008A0E5C"/>
    <w:rsid w:val="008A3147"/>
    <w:rsid w:val="008A66A4"/>
    <w:rsid w:val="008A6D0C"/>
    <w:rsid w:val="008A735C"/>
    <w:rsid w:val="008A77D1"/>
    <w:rsid w:val="008B158D"/>
    <w:rsid w:val="008B269E"/>
    <w:rsid w:val="008B3011"/>
    <w:rsid w:val="008C19D6"/>
    <w:rsid w:val="008C2516"/>
    <w:rsid w:val="008C289B"/>
    <w:rsid w:val="008C48CE"/>
    <w:rsid w:val="008C5B90"/>
    <w:rsid w:val="008C76D3"/>
    <w:rsid w:val="008C7CA4"/>
    <w:rsid w:val="008D0397"/>
    <w:rsid w:val="008D19E7"/>
    <w:rsid w:val="008D1BFF"/>
    <w:rsid w:val="008D523D"/>
    <w:rsid w:val="008D6159"/>
    <w:rsid w:val="008D783D"/>
    <w:rsid w:val="008D788A"/>
    <w:rsid w:val="008E15B3"/>
    <w:rsid w:val="008E1F2E"/>
    <w:rsid w:val="008E1F41"/>
    <w:rsid w:val="008E2564"/>
    <w:rsid w:val="008E3B20"/>
    <w:rsid w:val="008E3C09"/>
    <w:rsid w:val="008E4C6E"/>
    <w:rsid w:val="008E4F95"/>
    <w:rsid w:val="008E5010"/>
    <w:rsid w:val="008E6F6B"/>
    <w:rsid w:val="008F1360"/>
    <w:rsid w:val="008F289E"/>
    <w:rsid w:val="008F3A53"/>
    <w:rsid w:val="008F5CB8"/>
    <w:rsid w:val="00900808"/>
    <w:rsid w:val="009011B5"/>
    <w:rsid w:val="00901F60"/>
    <w:rsid w:val="009027B5"/>
    <w:rsid w:val="0090330E"/>
    <w:rsid w:val="0090342D"/>
    <w:rsid w:val="00903586"/>
    <w:rsid w:val="00903960"/>
    <w:rsid w:val="00904D04"/>
    <w:rsid w:val="0090502E"/>
    <w:rsid w:val="00912E55"/>
    <w:rsid w:val="00913119"/>
    <w:rsid w:val="009131AF"/>
    <w:rsid w:val="00913827"/>
    <w:rsid w:val="0091573B"/>
    <w:rsid w:val="0091676D"/>
    <w:rsid w:val="009202CE"/>
    <w:rsid w:val="009207C4"/>
    <w:rsid w:val="009218B9"/>
    <w:rsid w:val="0092223F"/>
    <w:rsid w:val="009226CC"/>
    <w:rsid w:val="009244D7"/>
    <w:rsid w:val="00925DEE"/>
    <w:rsid w:val="00925F78"/>
    <w:rsid w:val="009301A3"/>
    <w:rsid w:val="009309F3"/>
    <w:rsid w:val="00931287"/>
    <w:rsid w:val="00933DDB"/>
    <w:rsid w:val="00944120"/>
    <w:rsid w:val="00944190"/>
    <w:rsid w:val="00947837"/>
    <w:rsid w:val="00947D88"/>
    <w:rsid w:val="00950120"/>
    <w:rsid w:val="009549B3"/>
    <w:rsid w:val="00961E73"/>
    <w:rsid w:val="00963433"/>
    <w:rsid w:val="0096687D"/>
    <w:rsid w:val="00966E67"/>
    <w:rsid w:val="00967E84"/>
    <w:rsid w:val="00970EBA"/>
    <w:rsid w:val="00971B4D"/>
    <w:rsid w:val="009722B1"/>
    <w:rsid w:val="00975AE5"/>
    <w:rsid w:val="00975C13"/>
    <w:rsid w:val="009776B7"/>
    <w:rsid w:val="00980EB7"/>
    <w:rsid w:val="0098147A"/>
    <w:rsid w:val="0098158D"/>
    <w:rsid w:val="00981CE6"/>
    <w:rsid w:val="00983D3A"/>
    <w:rsid w:val="00990D31"/>
    <w:rsid w:val="00991259"/>
    <w:rsid w:val="009925B2"/>
    <w:rsid w:val="009927C4"/>
    <w:rsid w:val="0099601C"/>
    <w:rsid w:val="00996DA6"/>
    <w:rsid w:val="009A185C"/>
    <w:rsid w:val="009A3068"/>
    <w:rsid w:val="009A50F6"/>
    <w:rsid w:val="009A5B9E"/>
    <w:rsid w:val="009B0683"/>
    <w:rsid w:val="009B132E"/>
    <w:rsid w:val="009B1A6D"/>
    <w:rsid w:val="009B3AB7"/>
    <w:rsid w:val="009B48EA"/>
    <w:rsid w:val="009B51B2"/>
    <w:rsid w:val="009B6C53"/>
    <w:rsid w:val="009B716A"/>
    <w:rsid w:val="009C10F9"/>
    <w:rsid w:val="009C1892"/>
    <w:rsid w:val="009C27D0"/>
    <w:rsid w:val="009C2A78"/>
    <w:rsid w:val="009C3765"/>
    <w:rsid w:val="009C42B1"/>
    <w:rsid w:val="009C45CC"/>
    <w:rsid w:val="009C7460"/>
    <w:rsid w:val="009D04CC"/>
    <w:rsid w:val="009D09B2"/>
    <w:rsid w:val="009D13C8"/>
    <w:rsid w:val="009D1635"/>
    <w:rsid w:val="009D24AB"/>
    <w:rsid w:val="009D2C74"/>
    <w:rsid w:val="009D451B"/>
    <w:rsid w:val="009D5205"/>
    <w:rsid w:val="009D57AA"/>
    <w:rsid w:val="009D5976"/>
    <w:rsid w:val="009D71EA"/>
    <w:rsid w:val="009E337A"/>
    <w:rsid w:val="009E3F08"/>
    <w:rsid w:val="009E5F4E"/>
    <w:rsid w:val="009E621E"/>
    <w:rsid w:val="009F0B98"/>
    <w:rsid w:val="009F1222"/>
    <w:rsid w:val="009F1519"/>
    <w:rsid w:val="009F2241"/>
    <w:rsid w:val="009F2B62"/>
    <w:rsid w:val="009F59B6"/>
    <w:rsid w:val="009F6CC2"/>
    <w:rsid w:val="00A00828"/>
    <w:rsid w:val="00A02785"/>
    <w:rsid w:val="00A054D0"/>
    <w:rsid w:val="00A05FD6"/>
    <w:rsid w:val="00A06C7B"/>
    <w:rsid w:val="00A101C4"/>
    <w:rsid w:val="00A12431"/>
    <w:rsid w:val="00A12A84"/>
    <w:rsid w:val="00A132E1"/>
    <w:rsid w:val="00A144B0"/>
    <w:rsid w:val="00A1469B"/>
    <w:rsid w:val="00A14EDF"/>
    <w:rsid w:val="00A1770F"/>
    <w:rsid w:val="00A20432"/>
    <w:rsid w:val="00A232D1"/>
    <w:rsid w:val="00A24610"/>
    <w:rsid w:val="00A25096"/>
    <w:rsid w:val="00A266FD"/>
    <w:rsid w:val="00A30E11"/>
    <w:rsid w:val="00A35FE3"/>
    <w:rsid w:val="00A37E8D"/>
    <w:rsid w:val="00A40641"/>
    <w:rsid w:val="00A411F1"/>
    <w:rsid w:val="00A414B9"/>
    <w:rsid w:val="00A4195F"/>
    <w:rsid w:val="00A42327"/>
    <w:rsid w:val="00A44130"/>
    <w:rsid w:val="00A44486"/>
    <w:rsid w:val="00A4754E"/>
    <w:rsid w:val="00A47EDE"/>
    <w:rsid w:val="00A50A3B"/>
    <w:rsid w:val="00A51019"/>
    <w:rsid w:val="00A51072"/>
    <w:rsid w:val="00A53321"/>
    <w:rsid w:val="00A55424"/>
    <w:rsid w:val="00A55E78"/>
    <w:rsid w:val="00A570F8"/>
    <w:rsid w:val="00A571BB"/>
    <w:rsid w:val="00A6114D"/>
    <w:rsid w:val="00A62179"/>
    <w:rsid w:val="00A653FD"/>
    <w:rsid w:val="00A65571"/>
    <w:rsid w:val="00A65630"/>
    <w:rsid w:val="00A73B07"/>
    <w:rsid w:val="00A73FA4"/>
    <w:rsid w:val="00A7452C"/>
    <w:rsid w:val="00A74779"/>
    <w:rsid w:val="00A7498A"/>
    <w:rsid w:val="00A75544"/>
    <w:rsid w:val="00A7615D"/>
    <w:rsid w:val="00A76794"/>
    <w:rsid w:val="00A76F42"/>
    <w:rsid w:val="00A773DB"/>
    <w:rsid w:val="00A80A41"/>
    <w:rsid w:val="00A81441"/>
    <w:rsid w:val="00A83463"/>
    <w:rsid w:val="00A835B1"/>
    <w:rsid w:val="00A83917"/>
    <w:rsid w:val="00A843ED"/>
    <w:rsid w:val="00A84CAE"/>
    <w:rsid w:val="00A94029"/>
    <w:rsid w:val="00A96A52"/>
    <w:rsid w:val="00A96A9C"/>
    <w:rsid w:val="00AA1AD8"/>
    <w:rsid w:val="00AA3B1C"/>
    <w:rsid w:val="00AA4233"/>
    <w:rsid w:val="00AA4292"/>
    <w:rsid w:val="00AA44CA"/>
    <w:rsid w:val="00AB05A7"/>
    <w:rsid w:val="00AB121D"/>
    <w:rsid w:val="00AB14A4"/>
    <w:rsid w:val="00AB3AAF"/>
    <w:rsid w:val="00AB53BC"/>
    <w:rsid w:val="00AB6414"/>
    <w:rsid w:val="00AB7A3C"/>
    <w:rsid w:val="00AC14DB"/>
    <w:rsid w:val="00AC2D96"/>
    <w:rsid w:val="00AC2F9D"/>
    <w:rsid w:val="00AC310E"/>
    <w:rsid w:val="00AC4F26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2BC5"/>
    <w:rsid w:val="00AD44F8"/>
    <w:rsid w:val="00AD4EDB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4372"/>
    <w:rsid w:val="00AE455A"/>
    <w:rsid w:val="00AE660C"/>
    <w:rsid w:val="00AF2251"/>
    <w:rsid w:val="00AF335D"/>
    <w:rsid w:val="00AF3DFB"/>
    <w:rsid w:val="00AF6A30"/>
    <w:rsid w:val="00B015B5"/>
    <w:rsid w:val="00B02336"/>
    <w:rsid w:val="00B03D81"/>
    <w:rsid w:val="00B047CE"/>
    <w:rsid w:val="00B10307"/>
    <w:rsid w:val="00B11F4E"/>
    <w:rsid w:val="00B122B7"/>
    <w:rsid w:val="00B14F2D"/>
    <w:rsid w:val="00B1526F"/>
    <w:rsid w:val="00B15DDF"/>
    <w:rsid w:val="00B17B46"/>
    <w:rsid w:val="00B20939"/>
    <w:rsid w:val="00B26BDB"/>
    <w:rsid w:val="00B3005B"/>
    <w:rsid w:val="00B314C5"/>
    <w:rsid w:val="00B338E7"/>
    <w:rsid w:val="00B363E2"/>
    <w:rsid w:val="00B4546F"/>
    <w:rsid w:val="00B4577A"/>
    <w:rsid w:val="00B505C9"/>
    <w:rsid w:val="00B50B97"/>
    <w:rsid w:val="00B515A0"/>
    <w:rsid w:val="00B552B0"/>
    <w:rsid w:val="00B56114"/>
    <w:rsid w:val="00B575FC"/>
    <w:rsid w:val="00B60A51"/>
    <w:rsid w:val="00B63127"/>
    <w:rsid w:val="00B64C02"/>
    <w:rsid w:val="00B67372"/>
    <w:rsid w:val="00B67D24"/>
    <w:rsid w:val="00B70A9A"/>
    <w:rsid w:val="00B715C6"/>
    <w:rsid w:val="00B71D9A"/>
    <w:rsid w:val="00B722D2"/>
    <w:rsid w:val="00B7258C"/>
    <w:rsid w:val="00B742FD"/>
    <w:rsid w:val="00B7554F"/>
    <w:rsid w:val="00B761CF"/>
    <w:rsid w:val="00B76518"/>
    <w:rsid w:val="00B775DD"/>
    <w:rsid w:val="00B80C43"/>
    <w:rsid w:val="00B816D4"/>
    <w:rsid w:val="00B855B7"/>
    <w:rsid w:val="00B9243A"/>
    <w:rsid w:val="00B93475"/>
    <w:rsid w:val="00B9709A"/>
    <w:rsid w:val="00B97533"/>
    <w:rsid w:val="00BA0E13"/>
    <w:rsid w:val="00BA321B"/>
    <w:rsid w:val="00BA4A30"/>
    <w:rsid w:val="00BA4E33"/>
    <w:rsid w:val="00BA729B"/>
    <w:rsid w:val="00BB445B"/>
    <w:rsid w:val="00BB58F4"/>
    <w:rsid w:val="00BB59E1"/>
    <w:rsid w:val="00BC0581"/>
    <w:rsid w:val="00BC2290"/>
    <w:rsid w:val="00BC2B6A"/>
    <w:rsid w:val="00BC3DD0"/>
    <w:rsid w:val="00BC4897"/>
    <w:rsid w:val="00BC6B30"/>
    <w:rsid w:val="00BD08B9"/>
    <w:rsid w:val="00BD0E83"/>
    <w:rsid w:val="00BD3B5B"/>
    <w:rsid w:val="00BD4C6E"/>
    <w:rsid w:val="00BD6FE5"/>
    <w:rsid w:val="00BE1AFC"/>
    <w:rsid w:val="00BE1C59"/>
    <w:rsid w:val="00BE234C"/>
    <w:rsid w:val="00BE4C4C"/>
    <w:rsid w:val="00BE5046"/>
    <w:rsid w:val="00BE6099"/>
    <w:rsid w:val="00BE6849"/>
    <w:rsid w:val="00BE6B57"/>
    <w:rsid w:val="00BE7B8B"/>
    <w:rsid w:val="00BF1788"/>
    <w:rsid w:val="00BF6C9F"/>
    <w:rsid w:val="00BF7345"/>
    <w:rsid w:val="00C00B2E"/>
    <w:rsid w:val="00C043DC"/>
    <w:rsid w:val="00C067FB"/>
    <w:rsid w:val="00C1036A"/>
    <w:rsid w:val="00C11901"/>
    <w:rsid w:val="00C21599"/>
    <w:rsid w:val="00C216F3"/>
    <w:rsid w:val="00C21B45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47"/>
    <w:rsid w:val="00C335E3"/>
    <w:rsid w:val="00C33B61"/>
    <w:rsid w:val="00C3657C"/>
    <w:rsid w:val="00C372BE"/>
    <w:rsid w:val="00C37325"/>
    <w:rsid w:val="00C375B0"/>
    <w:rsid w:val="00C37FF9"/>
    <w:rsid w:val="00C40E3F"/>
    <w:rsid w:val="00C45C6E"/>
    <w:rsid w:val="00C46D22"/>
    <w:rsid w:val="00C47734"/>
    <w:rsid w:val="00C5091F"/>
    <w:rsid w:val="00C51AB4"/>
    <w:rsid w:val="00C5346F"/>
    <w:rsid w:val="00C57763"/>
    <w:rsid w:val="00C61162"/>
    <w:rsid w:val="00C62FE6"/>
    <w:rsid w:val="00C633D7"/>
    <w:rsid w:val="00C63418"/>
    <w:rsid w:val="00C63896"/>
    <w:rsid w:val="00C63F7D"/>
    <w:rsid w:val="00C64FE9"/>
    <w:rsid w:val="00C650CE"/>
    <w:rsid w:val="00C700E4"/>
    <w:rsid w:val="00C70221"/>
    <w:rsid w:val="00C70CE6"/>
    <w:rsid w:val="00C71D89"/>
    <w:rsid w:val="00C7309F"/>
    <w:rsid w:val="00C7473D"/>
    <w:rsid w:val="00C75265"/>
    <w:rsid w:val="00C75D80"/>
    <w:rsid w:val="00C76086"/>
    <w:rsid w:val="00C770FD"/>
    <w:rsid w:val="00C77FBA"/>
    <w:rsid w:val="00C81E21"/>
    <w:rsid w:val="00C83D77"/>
    <w:rsid w:val="00C861E1"/>
    <w:rsid w:val="00C8745B"/>
    <w:rsid w:val="00C90376"/>
    <w:rsid w:val="00C91BF5"/>
    <w:rsid w:val="00C924AB"/>
    <w:rsid w:val="00C93423"/>
    <w:rsid w:val="00C935B8"/>
    <w:rsid w:val="00C9477E"/>
    <w:rsid w:val="00C95F9D"/>
    <w:rsid w:val="00C9767B"/>
    <w:rsid w:val="00CA4B22"/>
    <w:rsid w:val="00CA55A1"/>
    <w:rsid w:val="00CB03B4"/>
    <w:rsid w:val="00CB0988"/>
    <w:rsid w:val="00CB18BE"/>
    <w:rsid w:val="00CB1EA9"/>
    <w:rsid w:val="00CB1F5E"/>
    <w:rsid w:val="00CB24AC"/>
    <w:rsid w:val="00CB5A85"/>
    <w:rsid w:val="00CB6772"/>
    <w:rsid w:val="00CB694E"/>
    <w:rsid w:val="00CB7EA8"/>
    <w:rsid w:val="00CC0A1B"/>
    <w:rsid w:val="00CC0D72"/>
    <w:rsid w:val="00CC150E"/>
    <w:rsid w:val="00CC2D71"/>
    <w:rsid w:val="00CC5656"/>
    <w:rsid w:val="00CC60A1"/>
    <w:rsid w:val="00CC703C"/>
    <w:rsid w:val="00CC71DB"/>
    <w:rsid w:val="00CD025A"/>
    <w:rsid w:val="00CD0328"/>
    <w:rsid w:val="00CD0D74"/>
    <w:rsid w:val="00CD2271"/>
    <w:rsid w:val="00CD5CF9"/>
    <w:rsid w:val="00CD6B0F"/>
    <w:rsid w:val="00CD7F60"/>
    <w:rsid w:val="00CE0B85"/>
    <w:rsid w:val="00CE211A"/>
    <w:rsid w:val="00CE3285"/>
    <w:rsid w:val="00CE3E54"/>
    <w:rsid w:val="00CE40B2"/>
    <w:rsid w:val="00CE737B"/>
    <w:rsid w:val="00CF135D"/>
    <w:rsid w:val="00CF27B2"/>
    <w:rsid w:val="00CF5879"/>
    <w:rsid w:val="00CF6336"/>
    <w:rsid w:val="00D01222"/>
    <w:rsid w:val="00D01AF7"/>
    <w:rsid w:val="00D028E8"/>
    <w:rsid w:val="00D02FB9"/>
    <w:rsid w:val="00D06411"/>
    <w:rsid w:val="00D10410"/>
    <w:rsid w:val="00D1274B"/>
    <w:rsid w:val="00D13512"/>
    <w:rsid w:val="00D14E01"/>
    <w:rsid w:val="00D156C1"/>
    <w:rsid w:val="00D16933"/>
    <w:rsid w:val="00D2087D"/>
    <w:rsid w:val="00D20EA6"/>
    <w:rsid w:val="00D221AB"/>
    <w:rsid w:val="00D25489"/>
    <w:rsid w:val="00D25F53"/>
    <w:rsid w:val="00D26843"/>
    <w:rsid w:val="00D31321"/>
    <w:rsid w:val="00D32E52"/>
    <w:rsid w:val="00D33D30"/>
    <w:rsid w:val="00D34AF6"/>
    <w:rsid w:val="00D3575D"/>
    <w:rsid w:val="00D37F33"/>
    <w:rsid w:val="00D40312"/>
    <w:rsid w:val="00D42225"/>
    <w:rsid w:val="00D424B4"/>
    <w:rsid w:val="00D4328F"/>
    <w:rsid w:val="00D44866"/>
    <w:rsid w:val="00D4722C"/>
    <w:rsid w:val="00D472B0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60258"/>
    <w:rsid w:val="00D60737"/>
    <w:rsid w:val="00D63136"/>
    <w:rsid w:val="00D657BB"/>
    <w:rsid w:val="00D676E7"/>
    <w:rsid w:val="00D67D90"/>
    <w:rsid w:val="00D67F90"/>
    <w:rsid w:val="00D709C3"/>
    <w:rsid w:val="00D711A0"/>
    <w:rsid w:val="00D71CE0"/>
    <w:rsid w:val="00D74E05"/>
    <w:rsid w:val="00D75071"/>
    <w:rsid w:val="00D76B2D"/>
    <w:rsid w:val="00D80B70"/>
    <w:rsid w:val="00D83480"/>
    <w:rsid w:val="00D8638D"/>
    <w:rsid w:val="00D86F3A"/>
    <w:rsid w:val="00D87709"/>
    <w:rsid w:val="00D87827"/>
    <w:rsid w:val="00D907A2"/>
    <w:rsid w:val="00D914D0"/>
    <w:rsid w:val="00D91939"/>
    <w:rsid w:val="00D922AA"/>
    <w:rsid w:val="00D94B2A"/>
    <w:rsid w:val="00D9506A"/>
    <w:rsid w:val="00D97E40"/>
    <w:rsid w:val="00DA1210"/>
    <w:rsid w:val="00DA123B"/>
    <w:rsid w:val="00DA1DEA"/>
    <w:rsid w:val="00DA1F47"/>
    <w:rsid w:val="00DA418B"/>
    <w:rsid w:val="00DA4782"/>
    <w:rsid w:val="00DA7764"/>
    <w:rsid w:val="00DA77A0"/>
    <w:rsid w:val="00DB0A62"/>
    <w:rsid w:val="00DB1A73"/>
    <w:rsid w:val="00DB217B"/>
    <w:rsid w:val="00DB2A9F"/>
    <w:rsid w:val="00DB3874"/>
    <w:rsid w:val="00DB4518"/>
    <w:rsid w:val="00DB7EBE"/>
    <w:rsid w:val="00DC062B"/>
    <w:rsid w:val="00DC1226"/>
    <w:rsid w:val="00DC183B"/>
    <w:rsid w:val="00DC1E01"/>
    <w:rsid w:val="00DC3B04"/>
    <w:rsid w:val="00DC43DE"/>
    <w:rsid w:val="00DC5022"/>
    <w:rsid w:val="00DC742F"/>
    <w:rsid w:val="00DD0E48"/>
    <w:rsid w:val="00DD252F"/>
    <w:rsid w:val="00DD3985"/>
    <w:rsid w:val="00DE0877"/>
    <w:rsid w:val="00DE1D32"/>
    <w:rsid w:val="00DE28F8"/>
    <w:rsid w:val="00DE67FB"/>
    <w:rsid w:val="00DE7582"/>
    <w:rsid w:val="00DF3963"/>
    <w:rsid w:val="00DF3ABF"/>
    <w:rsid w:val="00DF4C9A"/>
    <w:rsid w:val="00DF5142"/>
    <w:rsid w:val="00DF6F1F"/>
    <w:rsid w:val="00DF7DF9"/>
    <w:rsid w:val="00E00496"/>
    <w:rsid w:val="00E03287"/>
    <w:rsid w:val="00E057DE"/>
    <w:rsid w:val="00E06F91"/>
    <w:rsid w:val="00E07C71"/>
    <w:rsid w:val="00E07DBF"/>
    <w:rsid w:val="00E113E5"/>
    <w:rsid w:val="00E11D0F"/>
    <w:rsid w:val="00E12028"/>
    <w:rsid w:val="00E122D0"/>
    <w:rsid w:val="00E126F8"/>
    <w:rsid w:val="00E156DC"/>
    <w:rsid w:val="00E15C78"/>
    <w:rsid w:val="00E17FF4"/>
    <w:rsid w:val="00E22944"/>
    <w:rsid w:val="00E22FB6"/>
    <w:rsid w:val="00E23FD9"/>
    <w:rsid w:val="00E2662A"/>
    <w:rsid w:val="00E268A4"/>
    <w:rsid w:val="00E26F50"/>
    <w:rsid w:val="00E31114"/>
    <w:rsid w:val="00E320F9"/>
    <w:rsid w:val="00E32CC9"/>
    <w:rsid w:val="00E33887"/>
    <w:rsid w:val="00E34B3D"/>
    <w:rsid w:val="00E34C1E"/>
    <w:rsid w:val="00E355EE"/>
    <w:rsid w:val="00E35AC3"/>
    <w:rsid w:val="00E36298"/>
    <w:rsid w:val="00E3776F"/>
    <w:rsid w:val="00E40FCC"/>
    <w:rsid w:val="00E42945"/>
    <w:rsid w:val="00E46627"/>
    <w:rsid w:val="00E501E7"/>
    <w:rsid w:val="00E5038A"/>
    <w:rsid w:val="00E51189"/>
    <w:rsid w:val="00E511B3"/>
    <w:rsid w:val="00E52389"/>
    <w:rsid w:val="00E53397"/>
    <w:rsid w:val="00E57EA4"/>
    <w:rsid w:val="00E60D3E"/>
    <w:rsid w:val="00E6182A"/>
    <w:rsid w:val="00E64AAE"/>
    <w:rsid w:val="00E65AC4"/>
    <w:rsid w:val="00E66CC6"/>
    <w:rsid w:val="00E676EB"/>
    <w:rsid w:val="00E67E60"/>
    <w:rsid w:val="00E7049F"/>
    <w:rsid w:val="00E73338"/>
    <w:rsid w:val="00E73851"/>
    <w:rsid w:val="00E755DC"/>
    <w:rsid w:val="00E75725"/>
    <w:rsid w:val="00E77540"/>
    <w:rsid w:val="00E8012C"/>
    <w:rsid w:val="00E8461F"/>
    <w:rsid w:val="00E84715"/>
    <w:rsid w:val="00E872B3"/>
    <w:rsid w:val="00E87C5C"/>
    <w:rsid w:val="00E90BD8"/>
    <w:rsid w:val="00E920E8"/>
    <w:rsid w:val="00E92776"/>
    <w:rsid w:val="00E93801"/>
    <w:rsid w:val="00E941D1"/>
    <w:rsid w:val="00E94A37"/>
    <w:rsid w:val="00E9543F"/>
    <w:rsid w:val="00E95D9C"/>
    <w:rsid w:val="00E96E6E"/>
    <w:rsid w:val="00E97B20"/>
    <w:rsid w:val="00EA0AE1"/>
    <w:rsid w:val="00EA1C7E"/>
    <w:rsid w:val="00EA38D8"/>
    <w:rsid w:val="00EA4AAC"/>
    <w:rsid w:val="00EA4C84"/>
    <w:rsid w:val="00EA5D4B"/>
    <w:rsid w:val="00EA5FA5"/>
    <w:rsid w:val="00EA68FD"/>
    <w:rsid w:val="00EA7986"/>
    <w:rsid w:val="00EB75DF"/>
    <w:rsid w:val="00EC0C83"/>
    <w:rsid w:val="00EC317D"/>
    <w:rsid w:val="00EC3727"/>
    <w:rsid w:val="00EC513A"/>
    <w:rsid w:val="00EC589A"/>
    <w:rsid w:val="00ED0327"/>
    <w:rsid w:val="00ED1A67"/>
    <w:rsid w:val="00ED42E4"/>
    <w:rsid w:val="00ED534A"/>
    <w:rsid w:val="00ED5493"/>
    <w:rsid w:val="00ED7497"/>
    <w:rsid w:val="00EE007D"/>
    <w:rsid w:val="00EE01DF"/>
    <w:rsid w:val="00EE05E5"/>
    <w:rsid w:val="00EE09A8"/>
    <w:rsid w:val="00EE2095"/>
    <w:rsid w:val="00EE2A8B"/>
    <w:rsid w:val="00EE5A35"/>
    <w:rsid w:val="00EE7909"/>
    <w:rsid w:val="00EF11C3"/>
    <w:rsid w:val="00EF1984"/>
    <w:rsid w:val="00EF1F04"/>
    <w:rsid w:val="00EF218D"/>
    <w:rsid w:val="00EF4175"/>
    <w:rsid w:val="00EF465B"/>
    <w:rsid w:val="00EF5957"/>
    <w:rsid w:val="00EF7AC8"/>
    <w:rsid w:val="00F0357F"/>
    <w:rsid w:val="00F03E1A"/>
    <w:rsid w:val="00F055BC"/>
    <w:rsid w:val="00F06968"/>
    <w:rsid w:val="00F07FBA"/>
    <w:rsid w:val="00F10399"/>
    <w:rsid w:val="00F10C01"/>
    <w:rsid w:val="00F11811"/>
    <w:rsid w:val="00F12C94"/>
    <w:rsid w:val="00F15636"/>
    <w:rsid w:val="00F15D21"/>
    <w:rsid w:val="00F176E5"/>
    <w:rsid w:val="00F17793"/>
    <w:rsid w:val="00F17DAF"/>
    <w:rsid w:val="00F2027A"/>
    <w:rsid w:val="00F209E7"/>
    <w:rsid w:val="00F20ECA"/>
    <w:rsid w:val="00F219B3"/>
    <w:rsid w:val="00F240A9"/>
    <w:rsid w:val="00F2417D"/>
    <w:rsid w:val="00F252DC"/>
    <w:rsid w:val="00F25E8E"/>
    <w:rsid w:val="00F25F17"/>
    <w:rsid w:val="00F31C54"/>
    <w:rsid w:val="00F3201D"/>
    <w:rsid w:val="00F34071"/>
    <w:rsid w:val="00F347A3"/>
    <w:rsid w:val="00F34988"/>
    <w:rsid w:val="00F3538D"/>
    <w:rsid w:val="00F40419"/>
    <w:rsid w:val="00F41352"/>
    <w:rsid w:val="00F41872"/>
    <w:rsid w:val="00F42891"/>
    <w:rsid w:val="00F42EF7"/>
    <w:rsid w:val="00F43323"/>
    <w:rsid w:val="00F450D5"/>
    <w:rsid w:val="00F45516"/>
    <w:rsid w:val="00F47ABA"/>
    <w:rsid w:val="00F47D23"/>
    <w:rsid w:val="00F500D5"/>
    <w:rsid w:val="00F520AA"/>
    <w:rsid w:val="00F5277E"/>
    <w:rsid w:val="00F54CAF"/>
    <w:rsid w:val="00F60A48"/>
    <w:rsid w:val="00F61426"/>
    <w:rsid w:val="00F62319"/>
    <w:rsid w:val="00F62CA2"/>
    <w:rsid w:val="00F62F0E"/>
    <w:rsid w:val="00F66DC0"/>
    <w:rsid w:val="00F671DB"/>
    <w:rsid w:val="00F67640"/>
    <w:rsid w:val="00F70294"/>
    <w:rsid w:val="00F72BE7"/>
    <w:rsid w:val="00F735D2"/>
    <w:rsid w:val="00F7382A"/>
    <w:rsid w:val="00F776F9"/>
    <w:rsid w:val="00F77F71"/>
    <w:rsid w:val="00F806FB"/>
    <w:rsid w:val="00F8128F"/>
    <w:rsid w:val="00F81795"/>
    <w:rsid w:val="00F82C7D"/>
    <w:rsid w:val="00F842E8"/>
    <w:rsid w:val="00F84BC8"/>
    <w:rsid w:val="00F85C0E"/>
    <w:rsid w:val="00F867DB"/>
    <w:rsid w:val="00F87FA3"/>
    <w:rsid w:val="00F91688"/>
    <w:rsid w:val="00F92066"/>
    <w:rsid w:val="00F934FA"/>
    <w:rsid w:val="00F935F5"/>
    <w:rsid w:val="00F93779"/>
    <w:rsid w:val="00F94EE6"/>
    <w:rsid w:val="00F97506"/>
    <w:rsid w:val="00FA0F51"/>
    <w:rsid w:val="00FA3A72"/>
    <w:rsid w:val="00FA4A50"/>
    <w:rsid w:val="00FA4D13"/>
    <w:rsid w:val="00FA5D68"/>
    <w:rsid w:val="00FA716A"/>
    <w:rsid w:val="00FA7E64"/>
    <w:rsid w:val="00FB1425"/>
    <w:rsid w:val="00FB1668"/>
    <w:rsid w:val="00FB2DCD"/>
    <w:rsid w:val="00FB3671"/>
    <w:rsid w:val="00FB4D14"/>
    <w:rsid w:val="00FB5767"/>
    <w:rsid w:val="00FB6D3D"/>
    <w:rsid w:val="00FC057F"/>
    <w:rsid w:val="00FC1196"/>
    <w:rsid w:val="00FC136E"/>
    <w:rsid w:val="00FC17DF"/>
    <w:rsid w:val="00FC394C"/>
    <w:rsid w:val="00FC4A05"/>
    <w:rsid w:val="00FC4B80"/>
    <w:rsid w:val="00FC7D8E"/>
    <w:rsid w:val="00FD1563"/>
    <w:rsid w:val="00FD1B41"/>
    <w:rsid w:val="00FD24FD"/>
    <w:rsid w:val="00FD2EBB"/>
    <w:rsid w:val="00FD41D8"/>
    <w:rsid w:val="00FD426A"/>
    <w:rsid w:val="00FD61AB"/>
    <w:rsid w:val="00FD65B7"/>
    <w:rsid w:val="00FE1160"/>
    <w:rsid w:val="00FE1782"/>
    <w:rsid w:val="00FE18FA"/>
    <w:rsid w:val="00FE296A"/>
    <w:rsid w:val="00FE2C1F"/>
    <w:rsid w:val="00FE3A64"/>
    <w:rsid w:val="00FF21FF"/>
    <w:rsid w:val="00FF2824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FB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  <w:lang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  <w:lang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  <w:lang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833BA6"/>
    <w:rPr>
      <w:b/>
      <w:sz w:val="24"/>
    </w:rPr>
  </w:style>
  <w:style w:type="character" w:customStyle="1" w:styleId="Balk3Char">
    <w:name w:val="Başlık 3 Char"/>
    <w:link w:val="Balk3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rsid w:val="00833BA6"/>
    <w:rPr>
      <w:b/>
      <w:sz w:val="22"/>
    </w:rPr>
  </w:style>
  <w:style w:type="character" w:customStyle="1" w:styleId="Balk8Char">
    <w:name w:val="Başlık 8 Char"/>
    <w:link w:val="Balk8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rsid w:val="00F07FBA"/>
    <w:pPr>
      <w:ind w:left="1260" w:hanging="1260"/>
    </w:pPr>
    <w:rPr>
      <w:rFonts w:ascii="Tahoma" w:hAnsi="Tahoma"/>
      <w:sz w:val="22"/>
      <w:lang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rsid w:val="00F07FBA"/>
    <w:pPr>
      <w:ind w:left="360"/>
    </w:pPr>
    <w:rPr>
      <w:rFonts w:ascii="Tahoma" w:hAnsi="Tahoma"/>
      <w:sz w:val="22"/>
      <w:lang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rsid w:val="00F07FBA"/>
    <w:pPr>
      <w:ind w:left="560"/>
    </w:pPr>
    <w:rPr>
      <w:rFonts w:ascii="Tahoma" w:hAnsi="Tahoma"/>
      <w:sz w:val="22"/>
      <w:lang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uiPriority w:val="99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rsid w:val="00C216F3"/>
    <w:pPr>
      <w:spacing w:after="120"/>
    </w:pPr>
  </w:style>
  <w:style w:type="character" w:customStyle="1" w:styleId="GvdeMetniChar">
    <w:name w:val="Gövde Metni Char"/>
    <w:link w:val="GvdeMetni"/>
    <w:uiPriority w:val="99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uiPriority w:val="99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  <w:lang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semiHidden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uiPriority w:val="20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  <w:lang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nhideWhenUsed/>
    <w:rsid w:val="002830D2"/>
    <w:rPr>
      <w:rFonts w:ascii="Tahoma" w:eastAsia="Calibri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  <w:lang/>
    </w:rPr>
  </w:style>
  <w:style w:type="character" w:customStyle="1" w:styleId="AklamaMetniChar">
    <w:name w:val="Açıklama Metni Char"/>
    <w:link w:val="AklamaMetni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uiPriority w:val="99"/>
    <w:rsid w:val="00ED0327"/>
    <w:rPr>
      <w:rFonts w:ascii="Courier New" w:hAnsi="Courier New"/>
      <w:sz w:val="20"/>
      <w:szCs w:val="20"/>
      <w:lang/>
    </w:rPr>
  </w:style>
  <w:style w:type="character" w:customStyle="1" w:styleId="DzMetinChar">
    <w:name w:val="Düz Metin Char"/>
    <w:link w:val="DzMetin"/>
    <w:uiPriority w:val="99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  <w:lang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  <w:lang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  <w:style w:type="paragraph" w:customStyle="1" w:styleId="1-Baslk">
    <w:name w:val="1-Baslık"/>
    <w:rsid w:val="003506B5"/>
    <w:pPr>
      <w:tabs>
        <w:tab w:val="left" w:pos="566"/>
      </w:tabs>
    </w:pPr>
    <w:rPr>
      <w:rFonts w:eastAsia="ヒラギノ明朝 Pro W3" w:hAnsi="Times"/>
      <w:sz w:val="22"/>
      <w:u w:val="single"/>
      <w:lang w:eastAsia="en-US"/>
    </w:rPr>
  </w:style>
  <w:style w:type="paragraph" w:customStyle="1" w:styleId="2-OrtaBaslk0">
    <w:name w:val="2-Orta Baslık"/>
    <w:rsid w:val="003506B5"/>
    <w:pPr>
      <w:jc w:val="center"/>
    </w:pPr>
    <w:rPr>
      <w:rFonts w:eastAsia="ヒラギノ明朝 Pro W3" w:hAnsi="Times"/>
      <w:b/>
      <w:sz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795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F7B4-50FB-4752-B394-02E2478B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4490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http://www.resmigazete.gov.tr/eskiler/2012/11/20121110-6-1.pdf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user</cp:lastModifiedBy>
  <cp:revision>48</cp:revision>
  <cp:lastPrinted>2008-11-05T16:07:00Z</cp:lastPrinted>
  <dcterms:created xsi:type="dcterms:W3CDTF">2012-11-28T13:05:00Z</dcterms:created>
  <dcterms:modified xsi:type="dcterms:W3CDTF">2013-01-04T13:24:00Z</dcterms:modified>
</cp:coreProperties>
</file>